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KRAKKER ANNA</w:t>
            </w:r>
          </w:p>
          <w:p w:rsidR="00C275A3" w:rsidRDefault="00A96AEC" w:rsidP="00C275A3">
            <w:pPr>
              <w:pStyle w:val="Hallgatokepzes"/>
            </w:pPr>
            <w:r>
              <w:t>tanító</w:t>
            </w:r>
            <w:r>
              <w:br/>
            </w:r>
            <w:r w:rsidR="00E77B23">
              <w:t>BA, 5. félév</w:t>
            </w:r>
          </w:p>
          <w:p w:rsidR="00C265CE" w:rsidRPr="009E5FF1" w:rsidRDefault="00E77B23" w:rsidP="009763E0">
            <w:pPr>
              <w:pStyle w:val="Hallgatointezmeny-kar"/>
              <w:rPr>
                <w:b/>
                <w:caps/>
              </w:rPr>
            </w:pPr>
            <w:r>
              <w:t>Apor Vilmos Katolikus Főiskola</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Megyeriné Dr. Runyó Anna PhD</w:t>
            </w:r>
          </w:p>
          <w:p w:rsidR="00DB4822" w:rsidRDefault="00DB4822" w:rsidP="009763E0">
            <w:pPr>
              <w:pStyle w:val="Konzulensektitulus"/>
            </w:pPr>
            <w:r w:rsidRPr="00DB4822">
              <w:t>főiskolai docens, AVKF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Környezettudatosságra és fenntarthatóságra nevelés élményalapú módszerekkel kisiskolás korban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Dolgozatom a kisiskolások pozitív környezeti attitűdjének és helyes életmód szokásainak kialakítását és lehetséges fejlesztését dolgozza fel.</w:t>
      </w:r>
      <w:r>
        <w:rPr>
          <w:color w:val="000000"/>
          <w:sz w:val="24"/>
          <w:szCs w:val="24"/>
        </w:rPr>
        <w:br/>
        <w:t xml:space="preserve">Kutatásom személyes tapasztalatokra épül, mivel részese voltam egy környezeti nevelési oktatócsomag létrejöttének és egy általános iskolában történő bevezetésének. Kutatásom célja az volt, hogy bemutassam, miként változik egy tanév alatt a kisiskolások környezeti és életmód szokása az Oktatócsomaggal segített iskolában, valamint másik két környezeti nevelésre nagy gondot fordító, de Oktatócsomaggal nem segített ökoiskolában. Az összehasonlító elemzésben több hazai és nemzetközi környezeti nevelési szakirodalom volt a segítségemre.</w:t>
      </w:r>
      <w:r>
        <w:rPr>
          <w:color w:val="000000"/>
          <w:sz w:val="24"/>
          <w:szCs w:val="24"/>
        </w:rPr>
        <w:br/>
        <w:t xml:space="preserve">A vizsgálathoz kvantitatív adatelemzést és kvalitatív vizsgálatokat is készítettem. A kvalitatív elemzésnél a környezeti nevelés során alkalmazott Oktatócsomagot mutattam be, kiemelve hatását és jelentőségét a gyerekek környezeti attitűdjére.</w:t>
      </w:r>
      <w:r>
        <w:rPr>
          <w:color w:val="000000"/>
          <w:sz w:val="24"/>
          <w:szCs w:val="24"/>
        </w:rPr>
        <w:br/>
        <w:t xml:space="preserve">A kvantitatív kutatásom vizsgálati módszere kérdőíves felmérés volt. Mind a primer, mind a szekunder mérés a 2013/14-es tanévben zajlott, összesen 156 tanuló részvételével. A kérdőív hét olyan témakört dolgozott fel, amelyek segítettek megismerni a gyerekek környezeti szokásait és a fenntartható életmódhoz való viszonyulásukat.</w:t>
      </w:r>
      <w:r>
        <w:rPr>
          <w:color w:val="000000"/>
          <w:sz w:val="24"/>
          <w:szCs w:val="24"/>
        </w:rPr>
        <w:br/>
        <w:t xml:space="preserve">A vizsgálatom igazolta az előzetes hipotéziseimet, miszerint az Oktatócsomag és a heti rendszerességgel ismétlődő Ökopercek iskolarádiós adás hosszútávon pozitív környezeti attitűdöket alakít ki a gyermekekben.</w:t>
      </w:r>
      <w:r>
        <w:rPr>
          <w:color w:val="000000"/>
          <w:sz w:val="24"/>
          <w:szCs w:val="24"/>
        </w:rPr>
        <w:br/>
        <w:t xml:space="preserve">A kutatás során az is igazolódott, hogy az élményalapú oktatás, a saját tapasztaláson alapuló tevékenységek segíthetik a környezethez való viszonyulás alakulását. A kimeneti mérésből kiderült, hogy a gyerekek ismeretei átfogóbbak, hozzáállásuk pozitívabb az Oktatócsomagot alkalmazó iskolában, mint a kontroll iskolákban.</w:t>
      </w:r>
      <w:r>
        <w:rPr>
          <w:color w:val="000000"/>
          <w:sz w:val="24"/>
          <w:szCs w:val="24"/>
        </w:rPr>
        <w:br/>
        <w:t xml:space="preserve">Dolgozatom rámutat arra, hogy egy fenntarthatóbb életmód, a helyes környezeti gondolkodás kialakítását iskolai keretek között eredményesebbé tehetjük az élményeken alapuló, bizonyos rendszerességgel ismétlődő környezeti nevelési programok segítségével.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997620">
    <w:multiLevelType w:val="hybridMultilevel"/>
    <w:lvl w:ilvl="0" w:tplc="134375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997620">
    <w:abstractNumId w:val="129976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112169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