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OSGYÁNI ANIKÓ</w:t>
            </w:r>
          </w:p>
          <w:p w:rsidR="00C275A3" w:rsidRDefault="00A96AEC" w:rsidP="00C275A3">
            <w:pPr>
              <w:pStyle w:val="Hallgatokepzes"/>
            </w:pPr>
            <w:r>
              <w:t>Igazgatásszervező</w:t>
            </w:r>
            <w:r>
              <w:br/>
            </w:r>
            <w:r w:rsidR="00E77B23">
              <w:t>BA, 5. félév</w:t>
            </w:r>
          </w:p>
          <w:p w:rsidR="00C265CE" w:rsidRPr="009E5FF1" w:rsidRDefault="00E77B23" w:rsidP="009763E0">
            <w:pPr>
              <w:pStyle w:val="Hallgatointezmeny-kar"/>
              <w:rPr>
                <w:b/>
                <w:caps/>
              </w:rPr>
            </w:pPr>
            <w:r>
              <w:t>Nemzeti Közszolgálati Egyetem</w:t>
            </w:r>
            <w:r w:rsidR="00C275A3">
              <w:br/>
            </w:r>
            <w:r w:rsidR="00DB4822">
              <w:t>Közigazgatás-tudományi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Marján Attila</w:t>
            </w:r>
          </w:p>
          <w:p w:rsidR="00DB4822" w:rsidRDefault="00DB4822" w:rsidP="009763E0">
            <w:pPr>
              <w:pStyle w:val="Konzulensektitulus"/>
            </w:pPr>
            <w:r w:rsidRPr="00DB4822">
              <w:t>egyetemi docens,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EU energiapolitokája Magyar energiapolitikai döntések az EU célkitűzéseinek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évszázadok során sokat változott az egyes energiahordozók és a gazdaság kapcsolata. Míg a 19. században forradalmi változást jelentett a kőolaj üzemanyaggá alakítása és a szén, földgáz, illetve szintén a kőolaj felhasználása az áramtermelésben, úgy jelentett innovatív megoldást az olcsó energiát szolgáltató atomenergia technológiája a 20. században. A jelen kor újdonsága pedig a víz, szél- és napenergia.</w:t>
      </w:r>
    </w:p>
    <w:p>
      <w:pPr>
        <w:widowControl w:val="on"/>
        <w:pBdr/>
        <w:spacing w:before="240" w:after="240" w:line="240" w:lineRule="auto"/>
        <w:ind w:left="0" w:right="0"/>
        <w:jc w:val="left"/>
      </w:pPr>
      <w:r>
        <w:rPr>
          <w:color w:val="000000"/>
          <w:sz w:val="24"/>
          <w:szCs w:val="24"/>
        </w:rPr>
        <w:t xml:space="preserve">Az ezredforduló óta fokozottan észrevehető az energia fontosságának ügye. Az ellátórendszerek biztosítása, szinten tartása, karbantartása egyre több energiát igényel és évről évre több energiahordozót használ fel, amelyek folyamatosan fogyatkoznak. Erre az egyre fokozódó problémára csak összefogással lehet megoldást találni, az EU pedig igyekszik ezt a tagállamok között megvalósítani azért, hogy Európa háztartásai és gazdasága számára biztonságos, hozzáférhető és megfizethető energiát biztosítson. A cél pedig a versenyképesség fenntartása és fokozása.</w:t>
      </w:r>
    </w:p>
    <w:p>
      <w:pPr>
        <w:widowControl w:val="on"/>
        <w:pBdr/>
        <w:spacing w:before="240" w:after="240" w:line="240" w:lineRule="auto"/>
        <w:ind w:left="0" w:right="0"/>
        <w:jc w:val="left"/>
      </w:pPr>
      <w:r>
        <w:rPr>
          <w:color w:val="000000"/>
          <w:sz w:val="24"/>
          <w:szCs w:val="24"/>
        </w:rPr>
        <w:t xml:space="preserve">A jelenlegi EU-s energiapolitika három nagy egysége a klímapolitika, a versenypolitika és az energiabiztonság. Az első a legmeghatározhatóbb. Rengeteg irányelv született az üvegházhatás csökkentése, a megújuló energia felhasználás növelése érdekében. A második kapcsán az egységes európai energiapiac megvalósítása volt tervben, ami a válság óta alábbhagyott, a harmadik ágazat pedig még mindig nem került kidolgozásra, bár egyre többet foglalkoznak az energiabiztonság kérdésével.</w:t>
      </w:r>
    </w:p>
    <w:p>
      <w:pPr>
        <w:widowControl w:val="on"/>
        <w:pBdr/>
        <w:spacing w:before="240" w:after="240" w:line="240" w:lineRule="auto"/>
        <w:ind w:left="0" w:right="0"/>
        <w:jc w:val="left"/>
      </w:pPr>
      <w:r>
        <w:rPr>
          <w:color w:val="000000"/>
          <w:sz w:val="24"/>
          <w:szCs w:val="24"/>
        </w:rPr>
        <w:t xml:space="preserve">Az először 2006-ban jelentkező gázkrízis és a jelenlegi energiapiaci helyzet is rámutat arra, mennyire fontos ezzel a területtel foglalkozni, hiszen Európa bármelyik nap magára maradhat, abban az esetben pedig képtelen lesz önmagát ellátni. A függősége olyan mértékű, ami teljesen kiszolgáltatottá teszi a gázpiacon monopolhelyzetben lévő Oroszország felé.</w:t>
      </w:r>
    </w:p>
    <w:p>
      <w:pPr>
        <w:widowControl w:val="on"/>
        <w:pBdr/>
        <w:spacing w:before="240" w:after="240" w:line="240" w:lineRule="auto"/>
        <w:ind w:left="0" w:right="0"/>
        <w:jc w:val="left"/>
      </w:pPr>
      <w:r>
        <w:rPr>
          <w:color w:val="000000"/>
          <w:sz w:val="24"/>
          <w:szCs w:val="24"/>
        </w:rPr>
        <w:t xml:space="preserve">Dolgozatomban éppen ezért az energiabiztonság tárgykörével szeretnék bővebben foglalkozni, az ehhez szorosan kapcsolódó energiafüggőségre kitérve. Fontosnak tartom bemutatni azt is, hogy a közelmúltban meghozott magyar energiapolitikai döntések mögött, mint a rezsicsökkentés vagy Paks 2 megépítésének terve, milyen energiapolitikai megfontolás húzódik, és ez mennyire van összhangban az EU stratégiákkal. A ma is zajló aktualitások miatt a terület nem bővelkedik összegző szakirodalomban, magyar nyelven pedig ez még kevésbé jellemző ezért remélem, dolgozatom hiánypótló lehet ezen a naponta változó területen.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228856">
    <w:multiLevelType w:val="hybridMultilevel"/>
    <w:lvl w:ilvl="0" w:tplc="377464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228856">
    <w:abstractNumId w:val="112288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24411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