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OSGYANI</w:t>
            </w:r>
          </w:p>
          <w:p w:rsidR="00C275A3" w:rsidRDefault="00A96AEC" w:rsidP="00C275A3">
            <w:pPr>
              <w:pStyle w:val="Hallgatokepzes"/>
            </w:pPr>
            <w:r>
              <w:t>Public Administration</w:t>
            </w:r>
            <w:r>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Marján</w:t>
            </w:r>
          </w:p>
          <w:p w:rsidR="00DB4822" w:rsidRDefault="00DB4822" w:rsidP="009763E0">
            <w:pPr>
              <w:pStyle w:val="Konzulensektitulus"/>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Policy In the EU. Hungarian Energy Policy Decisions in the light of EU targets.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relationship between the energy sources and the economy has changed a lot through the centuries. In the 19th century a revolutionary change was the fuel made of mineral oil, the coal, the natural gas and the use of crude oil in producing electricity, as ment an innovative solution to use a cheap energy provider, the atomic energy int he 20th century. These days’the greatest innovation is the the hydropower, wind and solar energys.</w:t>
      </w:r>
    </w:p>
    <w:p>
      <w:pPr>
        <w:widowControl w:val="on"/>
        <w:pBdr/>
        <w:spacing w:before="240" w:after="240" w:line="240" w:lineRule="auto"/>
        <w:ind w:left="0" w:right="0"/>
        <w:jc w:val="left"/>
      </w:pPr>
      <w:r>
        <w:rPr>
          <w:color w:val="000000"/>
          <w:sz w:val="24"/>
          <w:szCs w:val="24"/>
        </w:rPr>
        <w:t xml:space="preserve">By the turn of the millenium there was a visible change in he importance of the question of the energy. The insurance of the supplying networks, to keep them on a level, the maintenance of them requires more and more energy and takes even more energy sources, meanwhile their amount is keep on decreasing. The only way to find a solution is a cooperation and the EU aim to make the member countries implement to provide the european house holds and economy a safe, accessible and affordable energy. The goal is to keep and raise the competitiveness.</w:t>
      </w:r>
    </w:p>
    <w:p>
      <w:pPr>
        <w:widowControl w:val="on"/>
        <w:pBdr/>
        <w:spacing w:before="240" w:after="240" w:line="240" w:lineRule="auto"/>
        <w:ind w:left="0" w:right="0"/>
        <w:jc w:val="left"/>
      </w:pPr>
      <w:r>
        <w:rPr>
          <w:color w:val="000000"/>
          <w:sz w:val="24"/>
          <w:szCs w:val="24"/>
        </w:rPr>
        <w:t xml:space="preserve">The current energy policy has three great parts: The climate politics the competitiveness politics an the energy security. The most determining is the first one. There were many directive in the name of decreasing the green house effect and the growth in the use of the renewable energy sources. According the second the aim was a unic european energy market that decresed since the crisis. The third section is still not under construction but the question of the energy security gets more attention.</w:t>
      </w:r>
    </w:p>
    <w:p>
      <w:pPr>
        <w:widowControl w:val="on"/>
        <w:pBdr/>
        <w:spacing w:before="240" w:after="240" w:line="240" w:lineRule="auto"/>
        <w:ind w:left="0" w:right="0"/>
        <w:jc w:val="left"/>
      </w:pPr>
      <w:r>
        <w:rPr>
          <w:color w:val="000000"/>
          <w:sz w:val="24"/>
          <w:szCs w:val="24"/>
        </w:rPr>
        <w:t xml:space="preserve">The gas crisis that showed up in 2006 for the first time and thesituation of the present energy market shows that how important is to take care of this since europe can stan on its own any time, and int hat case it wont be abble to suply itself. The dependence is so great it extradite the EU to Russian that been in monopolized position.</w:t>
      </w:r>
    </w:p>
    <w:p>
      <w:pPr>
        <w:widowControl w:val="on"/>
        <w:pBdr/>
        <w:spacing w:before="240" w:after="240" w:line="240" w:lineRule="auto"/>
        <w:ind w:left="0" w:right="0"/>
        <w:jc w:val="left"/>
      </w:pPr>
      <w:r>
        <w:rPr>
          <w:color w:val="000000"/>
          <w:sz w:val="24"/>
          <w:szCs w:val="24"/>
        </w:rPr>
        <w:t xml:space="preserve">In my study I would like to pay more attention to the theme of the energy security and especially of the energy dependence. I feel important to show the background of the hungarian energy policy decisions such as the case of overhead cutback or the explanation of Paks 2. My research will examine wether the EU strategies agree or not. Since there are a lack of summing literature, specially in hungarian, I believe my work can be a completion study in this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07288">
    <w:multiLevelType w:val="hybridMultilevel"/>
    <w:lvl w:ilvl="0" w:tplc="23281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07288">
    <w:abstractNumId w:val="42707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140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