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VÖRÖS HELGA</w:t>
            </w:r>
          </w:p>
          <w:p w:rsidR="00C275A3" w:rsidRDefault="00A96AEC" w:rsidP="00C275A3">
            <w:pPr>
              <w:pStyle w:val="Hallgatokepzes"/>
            </w:pPr>
            <w:r>
              <w:t>Egészségügyi gondozás és prevenció, Védőnő szakirány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Harjánné dr. Brantmüller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Értelmi sérült gyermek a családban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fogyatékos gyermek születése alapjaiban rázza meg a családot, amely kihat a család valamennyi kapcsolatrendszerére. A családra nehezedő terhek miatt jellegzetes problémák alakulhatnak ki, mely akár a családi egyensúly felborulását is eredményezheti. Az érintett családoknak kiemelt, intenzív és empatikus védőnői gondozásra, speciális támogatásra van szükségük.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A kvantitatív, keresztmetszeti vizsgálat célcsoportját értelmi fogyatékos gyermeket/fiatal felnőttet nevelő szülők képezték. Anonim adatgyűjtés történt, saját szerkesztésű kérdőívvel, célcsoporton belüli kényelmi mintavétellel, ahol a családban való nevelkedés a mintába kerülés kritériuma volt. Az elemzés 95%-os valószínűségi szinten, Spearman-féle rang-korrelációs számítással, χ2 próbával, Fisher's Exact teszttel, SPSS 13.00 programmal történt.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A jövőképpel szembeni ambíciók több tényezővel mutattak szoros összefüggést. A fiatal szülői életkor (p=0,05), valamint az anyagi jólét (p&lt;0,001) bizakodóvá teszi a szülőket, a diagnózis közlésének pozitív módja pedig javítja a jövőképet (p&lt;0,001). Az egészséges gyermeket is nevelő szülők, a jövőben elsősorban a testvérekre számítanak a fogyatékos gyermek ellátásában (p&lt;0,001). A társas kapcsolatok csökkenése negatívan befolyásolta a családi élet beszűkülésének szubjektív megítélését (p &lt;0,001). A szülők csupán 46%-a elégedett a védőnő tanácsaival, a gyermek gondozásával, nevelésével kapcsolatos gondok megoldásában a védőnő 48%-ban segített, e téren a szülők 26%-a egyáltalán nem kapott hatékony segítséget.</w:t>
      </w:r>
      <w:r>
        <w:rPr>
          <w:color w:val="000000"/>
          <w:sz w:val="24"/>
          <w:szCs w:val="24"/>
        </w:rPr>
        <w:br/>
        <w:t xml:space="preserve">Következtetések</w:t>
      </w:r>
      <w:r>
        <w:rPr>
          <w:color w:val="000000"/>
          <w:sz w:val="24"/>
          <w:szCs w:val="24"/>
        </w:rPr>
        <w:br/>
        <w:t xml:space="preserve">A védőnői családlátogatások során külön figyelmet kell fordítani a családi védőháló erősítésére, a krízisek kezelésére. Releváns a szakmai ismeretek bővítése a védőnők részéről, a fogyatékosságról, fejlesztési lehetőségekről, valamint az egészséges testvért veszélyeztető rizikótényezőkről.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933437">
    <w:multiLevelType w:val="hybridMultilevel"/>
    <w:lvl w:ilvl="0" w:tplc="413321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933437">
    <w:abstractNumId w:val="15933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4286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