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SZALAI</w:t>
            </w:r>
          </w:p>
          <w:p w:rsidR="00C275A3" w:rsidRDefault="00A96AEC" w:rsidP="00C275A3">
            <w:pPr>
              <w:pStyle w:val="Hallgatokepzes"/>
            </w:pPr>
            <w:r>
              <w:t>health Care Manager</w:t>
            </w:r>
            <w:r>
              <w:br/>
            </w:r>
            <w:r w:rsidR="00E77B23">
              <w:t>BSc, 6. semester</w:t>
            </w:r>
          </w:p>
          <w:p w:rsidR="00C265CE" w:rsidRPr="009E5FF1" w:rsidRDefault="00E77B23" w:rsidP="009763E0">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Katalin Turcsányi</w:t>
            </w:r>
          </w:p>
          <w:p w:rsidR="00DB4822" w:rsidRDefault="00DB4822" w:rsidP="009763E0">
            <w:pPr>
              <w:pStyle w:val="Konzulensektitulus"/>
            </w:pPr>
            <w:r w:rsidRPr="00DB4822">
              <w:t>egyetemi tanársegéd,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Táppénzigénylések nyomában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Szalai Ildikó</w:t>
      </w:r>
    </w:p>
    <w:p>
      <w:pPr>
        <w:widowControl w:val="on"/>
        <w:pBdr/>
        <w:spacing w:before="240" w:after="240" w:line="240" w:lineRule="auto"/>
        <w:ind w:left="0" w:right="0"/>
        <w:jc w:val="left"/>
      </w:pPr>
      <w:r>
        <w:rPr>
          <w:color w:val="000000"/>
          <w:sz w:val="24"/>
          <w:szCs w:val="24"/>
        </w:rPr>
        <w:t xml:space="preserve">PTE ETK ZKK</w:t>
      </w: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Objectives:</w:t>
      </w:r>
    </w:p>
    <w:p>
      <w:pPr>
        <w:widowControl w:val="on"/>
        <w:pBdr/>
        <w:spacing w:before="240" w:after="240" w:line="240" w:lineRule="auto"/>
        <w:ind w:left="0" w:right="0"/>
        <w:jc w:val="left"/>
      </w:pPr>
      <w:r>
        <w:rPr>
          <w:color w:val="000000"/>
          <w:sz w:val="24"/>
          <w:szCs w:val="24"/>
        </w:rPr>
        <w:t xml:space="preserve">There is a continous decrease in the number of sick-paycases and in the number of days spent on sick leave that has been observed for two decades. The reasons are in a maze of a multitude in a maze of a multitude of factors built on and having an effect on one another, and even triggering one another. My research was aimed at a small segment of this complicated system, more specifically at examining whether the insured persons convalesce at home during the time of their illness which render them unable to work, or go to work regardless of their ailment. I also tried to explore another issue, namely the reasons that make employees work while being ill.</w:t>
      </w:r>
    </w:p>
    <w:p>
      <w:pPr>
        <w:widowControl w:val="on"/>
        <w:pBdr/>
        <w:spacing w:before="240" w:after="240" w:line="240" w:lineRule="auto"/>
        <w:ind w:left="0" w:right="0"/>
        <w:jc w:val="left"/>
      </w:pPr>
      <w:r>
        <w:rPr>
          <w:color w:val="000000"/>
          <w:sz w:val="24"/>
          <w:szCs w:val="24"/>
        </w:rPr>
        <w:t xml:space="preserve">Methods:</w:t>
      </w:r>
    </w:p>
    <w:p>
      <w:pPr>
        <w:widowControl w:val="on"/>
        <w:pBdr/>
        <w:spacing w:before="240" w:after="240" w:line="240" w:lineRule="auto"/>
        <w:ind w:left="0" w:right="0"/>
        <w:jc w:val="left"/>
      </w:pPr>
      <w:r>
        <w:rPr>
          <w:color w:val="000000"/>
          <w:sz w:val="24"/>
          <w:szCs w:val="24"/>
        </w:rPr>
        <w:t xml:space="preserve">I involved 205 people in my research between 10 September and 31 October 2014, who appeared at the customer service of the Administration Office of the Health Insurance Fund for the Zala County Government Bureaux and my own acquaintances. I approached my participants with a self-developed questionnaire they had to fill in themselves, who had the choice to decide whether or not they wished to help my work by filling it in.</w:t>
      </w:r>
    </w:p>
    <w:p>
      <w:pPr>
        <w:widowControl w:val="on"/>
        <w:pBdr/>
        <w:spacing w:before="240" w:after="240" w:line="240" w:lineRule="auto"/>
        <w:ind w:left="0" w:right="0"/>
        <w:jc w:val="left"/>
      </w:pPr>
      <w:r>
        <w:rPr>
          <w:color w:val="000000"/>
          <w:sz w:val="24"/>
          <w:szCs w:val="24"/>
        </w:rPr>
        <w:t xml:space="preserve">In the course of my analyses, I studied various literatures and sources, and did a questionnaire-based survey.</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It became apparent that more than half of the employees go to work frequently despite their illness, 45% do so rarely, and only 4% stay at home in such a case.</w:t>
      </w:r>
    </w:p>
    <w:p>
      <w:pPr>
        <w:widowControl w:val="on"/>
        <w:pBdr/>
        <w:spacing w:before="240" w:after="240" w:line="240" w:lineRule="auto"/>
        <w:ind w:left="0" w:right="0"/>
        <w:jc w:val="left"/>
      </w:pPr>
      <w:r>
        <w:rPr>
          <w:color w:val="000000"/>
          <w:sz w:val="24"/>
          <w:szCs w:val="24"/>
        </w:rPr>
        <w:t xml:space="preserve">The loss of income due to sick leave plays a significant role in the insured deciding to go to work, and not expose their families/themselves to problems arising out of the loss of income.</w:t>
      </w:r>
    </w:p>
    <w:p>
      <w:pPr>
        <w:widowControl w:val="on"/>
        <w:pBdr/>
        <w:spacing w:before="240" w:after="240" w:line="240" w:lineRule="auto"/>
        <w:ind w:left="0" w:right="0"/>
        <w:jc w:val="left"/>
      </w:pPr>
      <w:r>
        <w:rPr>
          <w:color w:val="000000"/>
          <w:sz w:val="24"/>
          <w:szCs w:val="24"/>
        </w:rPr>
        <w:t xml:space="preserve">The results show that the fear of loosing the job is only the third factor following loss of income and the substitution of employees being unresolved.</w:t>
      </w:r>
    </w:p>
    <w:p>
      <w:pPr>
        <w:widowControl w:val="on"/>
        <w:pBdr/>
        <w:spacing w:before="240" w:after="240" w:line="240" w:lineRule="auto"/>
        <w:ind w:left="0" w:right="0"/>
        <w:jc w:val="left"/>
      </w:pPr>
      <w:r>
        <w:rPr>
          <w:color w:val="000000"/>
          <w:sz w:val="24"/>
          <w:szCs w:val="24"/>
        </w:rPr>
        <w:t xml:space="preserve">There is no significant difference between the sizes of the workplaces of the insured persons. Sick leave is chosen by people with lower wages just as frequently as by those who are in a more advantageous situation financially. There seems to be no significant difference between the results for self-employed people and employees either regarding the attitude towards opting for sick leave.</w:t>
      </w:r>
    </w:p>
    <w:p>
      <w:pPr>
        <w:widowControl w:val="on"/>
        <w:pBdr/>
        <w:spacing w:before="240" w:after="240" w:line="240" w:lineRule="auto"/>
        <w:ind w:left="0" w:right="0"/>
        <w:jc w:val="left"/>
      </w:pPr>
      <w:r>
        <w:rPr>
          <w:color w:val="000000"/>
          <w:sz w:val="24"/>
          <w:szCs w:val="24"/>
        </w:rPr>
        <w:t xml:space="preserve">Conclusions:</w:t>
      </w:r>
    </w:p>
    <w:p>
      <w:pPr>
        <w:widowControl w:val="on"/>
        <w:pBdr/>
        <w:spacing w:before="240" w:after="240" w:line="240" w:lineRule="auto"/>
        <w:ind w:left="0" w:right="0"/>
        <w:jc w:val="left"/>
      </w:pPr>
      <w:r>
        <w:rPr>
          <w:color w:val="000000"/>
          <w:sz w:val="24"/>
          <w:szCs w:val="24"/>
        </w:rPr>
        <w:t xml:space="preserve">As working while being sick is not good for the employees, the employers or the health fund due to the unfavourable consequences an effects thereof, efforts need to be made to maintain and improve the health of the general public. It would be important to create secure jobs and eliminate fear due to insecurity.</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684198">
    <w:multiLevelType w:val="hybridMultilevel"/>
    <w:lvl w:ilvl="0" w:tplc="26297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684198">
    <w:abstractNumId w:val="906841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141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