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KAZARJÁN ANNIE</w:t>
            </w:r>
          </w:p>
          <w:p w:rsidR="00C275A3" w:rsidRDefault="00A96AEC" w:rsidP="00C275A3">
            <w:pPr>
              <w:pStyle w:val="Hallgatokepzes"/>
            </w:pPr>
            <w:r>
              <w:t>jogász</w:t>
            </w:r>
            <w:r>
              <w:br/>
            </w:r>
            <w:r w:rsidR="00E77B23">
              <w:t>Osztatlan, 5.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Ujhelyi Dávid</w:t>
            </w:r>
          </w:p>
          <w:p w:rsidR="00DB4822" w:rsidRDefault="00DB4822" w:rsidP="009763E0">
            <w:pPr>
              <w:pStyle w:val="Konzulensektitulus"/>
            </w:pPr>
            <w:r w:rsidRPr="00DB4822">
              <w:t>megbízott oktató,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szerzői jogi eredetiség jogösszehasonlító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r>
        <w:rPr>
          <w:color w:val="000000"/>
          <w:sz w:val="24"/>
          <w:szCs w:val="24"/>
        </w:rPr>
        <w:br/>
        <w:br/>
        <w:t xml:space="preserve">Kutatásom célja a szerzői jogi eredetiség kritériumának vizsgálata, illetve, megítélhetőségének a jog szférájában való objektivizálása. E szándékomat szemelőtt tartva hívom segítségül a jogösszehasonlítás eszközét, mely betekintést enged a nyugati hemiszféra doktrinális (common law és a kontinentális jogcsalád közötti) harcának szerzői jogi kivetülésébe, ezen belül pedig lehetőséget ad az egyes országok (Magyarország, Franciaország és Németország, Egyesült Királyság, Amerikai Egyesült Államok és Kanada) eredetiség felfogásának, gyakorlatban is alkalmazott módszereinek tudományos vizsgálatára.</w:t>
      </w:r>
      <w:r>
        <w:rPr>
          <w:color w:val="000000"/>
          <w:sz w:val="24"/>
          <w:szCs w:val="24"/>
        </w:rPr>
        <w:br/>
        <w:t xml:space="preserve">A szerzői jog elsődleges feltétele, az eredetiség, amely egy erősen szubjektum jelenség, ellentétben a szellemi tulajdon másik ágazatában előírt, az iparjogvédelem, „novelty”, tehát újdonság kritériumával. Mivel az originalitás különböző képpen kerül értékelésre koronként, területenként, társadalmanként és persze személyenként, nagyon nehéz azt egy egységes módon meghatározni, behatárolni, vagy éppen elhatárolni a jog más jelenségétől (ld. iparjogvédelem). Dolgozatomban mégis arra vállalkoztam, hogy a lehető legideálisabb módszert fejlesszem ki a nagyszámú eltérő állami szabályozásokból, rávezetve azt egy eredetiség-tesztre, amelynek lefuttatása minden egyes eredetiséget érintő esetben közelebb juttatja a jogalkalmazókat egy olyan határozathoz, mely a szerző és a társadalom érdekeit egységesen figyelembe veszi.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55124">
    <w:multiLevelType w:val="hybridMultilevel"/>
    <w:lvl w:ilvl="0" w:tplc="44125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55124">
    <w:abstractNumId w:val="18455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878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