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PUSZT ZSÓFIA</w:t>
            </w:r>
          </w:p>
          <w:p w:rsidR="00C275A3" w:rsidRDefault="00A96AEC" w:rsidP="00C275A3">
            <w:pPr>
              <w:pStyle w:val="Hallgatokepzes"/>
            </w:pPr>
            <w:r>
              <w:t>Fotográfia</w:t>
            </w:r>
            <w:r>
              <w:br/>
            </w:r>
            <w:r w:rsidR="00E77B23">
              <w:t>BA, 3. félév</w:t>
            </w:r>
          </w:p>
          <w:p w:rsidR="00C265CE" w:rsidRPr="009E5FF1" w:rsidRDefault="00E77B23" w:rsidP="009763E0">
            <w:pPr>
              <w:pStyle w:val="Hallgatointezmeny-kar"/>
              <w:rPr>
                <w:b/>
                <w:caps/>
              </w:rPr>
            </w:pPr>
            <w:r>
              <w:t>Kaposvári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Dr.Pecsics Mária</w:t>
            </w:r>
          </w:p>
          <w:p w:rsidR="00DB4822" w:rsidRDefault="00DB4822" w:rsidP="009763E0">
            <w:pPr>
              <w:pStyle w:val="Konzulensektitulus"/>
            </w:pPr>
            <w:r w:rsidRPr="00DB4822">
              <w:t>egyetemi adjunktus, KE MK</w:t>
            </w:r>
          </w:p>
        </w:tc>
      </w:tr>
      <w:tr w:rsidR="00DB4822" w:rsidTr="00DB4822">
        <w:tc>
          <w:tcPr>
            <w:tcW w:w="9854" w:type="dxa"/>
          </w:tcPr>
          <w:p w:rsidR="00DB4822" w:rsidRPr="00DB4822" w:rsidRDefault="00DB4822" w:rsidP="009763E0">
            <w:pPr>
              <w:pStyle w:val="Konzulenseknev"/>
            </w:pPr>
            <w:r w:rsidRPr="00DB4822">
              <w:t>Dr. Károly Sándor Áron</w:t>
            </w:r>
          </w:p>
          <w:p w:rsidR="00DB4822" w:rsidRDefault="00DB4822" w:rsidP="009763E0">
            <w:pPr>
              <w:pStyle w:val="Konzulensektitulus"/>
            </w:pPr>
            <w:r w:rsidRPr="00DB4822">
              <w:t>egyetemi adjunktus,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Mindennapi hagyaték</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 halottak az élők emlékezetében élnek tovább.”</w:t>
      </w:r>
      <w:r>
        <w:rPr>
          <w:color w:val="000000"/>
          <w:sz w:val="24"/>
          <w:szCs w:val="24"/>
        </w:rPr>
        <w:br/>
        <w:t xml:space="preserve">                                                         Cicero</w:t>
      </w:r>
    </w:p>
    <w:p>
      <w:pPr>
        <w:widowControl w:val="on"/>
        <w:pBdr/>
        <w:spacing w:before="240" w:after="240" w:line="240" w:lineRule="auto"/>
        <w:ind w:left="0" w:right="0"/>
        <w:jc w:val="left"/>
      </w:pPr>
      <w:r>
        <w:rPr>
          <w:color w:val="000000"/>
          <w:sz w:val="24"/>
          <w:szCs w:val="24"/>
        </w:rPr>
        <w:br/>
        <w:t xml:space="preserve">Elsőre, ha a hagyaték szót halljuk annak vagyoni vonatkozásaira asszociálunk, arra, amelyet az elvesztett szerettünk ránk hagyott. Ezek a megfogható örökségek, amelyeket használunk, felhasználunk. Élményeket adhatnak, viszont mindig magukban hordozzák előző tulajdonosuk emlékét. Léteznek érzelmi hagyatékok, amelyeket mindennapjainkban tapasztalunk, megélünk. Szokásainkban őrzünk és mindig megjelennek, olyan pillanatok, amelyek az elvesztett személy létezését szimbolizálják számunkra.</w:t>
      </w:r>
      <w:r>
        <w:rPr>
          <w:color w:val="000000"/>
          <w:sz w:val="24"/>
          <w:szCs w:val="24"/>
        </w:rPr>
        <w:br/>
        <w:t xml:space="preserve">Lehetnek teljesen hétköznapi pillanatok, mint például egy szerettünk tekintete, saját testünkön hordozott örökségeink vagy a minket körülvevő világ berendezései. Ezekben a momentumokban érzékelhetjük igazán, hogy egy elhunyt személy sosem hal meg, mert a mindennapjainkban, tudatunkban tovább él. Emlékezetünkben való tovább élésüket egy-egy pillanat táplálja, ezeket a pillanatokat kívánom én bemutatni.</w:t>
      </w:r>
    </w:p>
    <w:p>
      <w:pPr>
        <w:widowControl w:val="on"/>
        <w:pBdr/>
        <w:spacing w:before="240" w:after="240" w:line="240" w:lineRule="auto"/>
        <w:ind w:left="0" w:right="0"/>
        <w:jc w:val="left"/>
      </w:pPr>
      <w:r>
        <w:rPr>
          <w:color w:val="000000"/>
          <w:sz w:val="24"/>
          <w:szCs w:val="24"/>
        </w:rPr>
        <w:br/>
        <w:t xml:space="preserve">Három éve ment el eddigi életem egyik legmeghatározóbb személye, a nagymamám. Vele töltöttem 17 éves koromig minden délutánomat, egy házban éltünk, édesanyám helyett édesanyám volt, amikor ő nem tudott velem lenni. Különleges kapcsolat fűzött hozzá, ezért igazán a mai napig nem dolgoztam fel elvesztését.</w:t>
      </w:r>
      <w:r>
        <w:rPr>
          <w:color w:val="000000"/>
          <w:sz w:val="24"/>
          <w:szCs w:val="24"/>
        </w:rPr>
        <w:br/>
        <w:t xml:space="preserve">Mióta elhunyt felnőttünk és az űr, amit maga után hagyott még mindig él bennem és az egész családban. Az év minden napján eszembe jut, különböző tárgyakról, pillanatokról, személyekről. Ezeket kívánom bemutatni sorozatomon keresztül, mert szerintem mindenki, akinek van már egy személy, akit elvesztett mindennap lesz olyan pillanata, ami Őt idézi. Ahhoz pedig, hogy felidézzük szeretteinket elég egy rá jellemző részlet világunkból.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91062">
    <w:multiLevelType w:val="hybridMultilevel"/>
    <w:lvl w:ilvl="0" w:tplc="88150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91062">
    <w:abstractNumId w:val="75191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373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