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GÁBOR BELICZA</w:t>
            </w:r>
          </w:p>
          <w:p w:rsidR="00C275A3" w:rsidRDefault="00A96AEC" w:rsidP="00C275A3">
            <w:pPr>
              <w:pStyle w:val="Hallgatokepzes"/>
            </w:pPr>
            <w:r>
              <w:t>photography</w:t>
            </w:r>
            <w:r>
              <w:br/>
            </w:r>
            <w:r w:rsidR="00E77B23">
              <w:t>BA, 3.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Baki PhD</w:t>
            </w:r>
          </w:p>
          <w:p w:rsidR="00DB4822" w:rsidRDefault="00DB4822" w:rsidP="00E11062">
            <w:pPr>
              <w:pStyle w:val="Konzulensek"/>
            </w:pPr>
            <w:r w:rsidRPr="00DB4822">
              <w:t>department teacher,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Egész-Whole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series called whole adumbrate a common hungarian widow family life. The series are several actions and showing of those action's spiritual and emotional processions that the family members battle day to day, so trace out unfortunately abundant but every time personal life story.</w:t>
      </w:r>
      <w:r>
        <w:rPr>
          <w:color w:val="000000"/>
          <w:sz w:val="24"/>
          <w:szCs w:val="24"/>
        </w:rPr>
        <w:br/>
        <w:t xml:space="preserve">Nevertheless it tries to study the changig of the relations in the family and their privat life intimacy; point out that for the emotional surviving after a tragedy the thirst of happiness is still alive inside us.At the same time the gnawing lack also undeniably sparkling in our life. The series presents ordinary situations and acts. There are no previously written situations. The series basicly gives a whole from subjective documentary photos.The teamwork of the photos, the season changigns, the advancing of the child is hiding in the elemnets what sometimes dimly sometimes dinamically illustrated. How is this set-beck weigh with the family’s integration to the society and what kind of appeal to the chid’s recent and further identity. In the long run the project is pushing those kind of questions.</w:t>
      </w:r>
      <w:r>
        <w:rPr>
          <w:color w:val="000000"/>
          <w:sz w:val="24"/>
          <w:szCs w:val="24"/>
        </w:rPr>
        <w:br/>
        <w:t xml:space="preserve">Subjective documentary photographs from the series to all. The photographs are trying to present a comprehensive picture of the family and personal history of daily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5117">
    <w:multiLevelType w:val="hybridMultilevel"/>
    <w:lvl w:ilvl="0" w:tplc="45623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5117">
    <w:abstractNumId w:val="31395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193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