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AGNES LIPTAK</w:t>
            </w:r>
          </w:p>
          <w:p w:rsidR="00C275A3" w:rsidRDefault="00A96AEC" w:rsidP="00C275A3">
            <w:pPr>
              <w:pStyle w:val="Hallgatokepzes"/>
            </w:pPr>
            <w:r>
              <w:t>Graphics and Printmaking Department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Lengyel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Recurrent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 Recurrent is about the area of one of my recurrent dream, and about repetition. The idea's multiple mapping of the world and draw a parallel with the Bible.Furthermore I'm trying to define some expressions: space, light, the feeling of the inside and outside area, permeableness, showing the reality, the city, architecture, silence and dimethyltryptamin. This work is a turning-point; summation and a beggining of a new thing. As on its face, as in plot. My thesis has some similarities with my essay. My purpose was to create a model ,which gives treat, moreover it is like a graphic object. I would like to emphasize the message with the minimalism. The message could be an unpremeditated, subjective sensation in this case.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71796">
    <w:multiLevelType w:val="hybridMultilevel"/>
    <w:lvl w:ilvl="0" w:tplc="37457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71796">
    <w:abstractNumId w:val="61171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43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