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MONHOR VIKTÓRIA</w:t>
            </w:r>
          </w:p>
          <w:p w:rsidR="00C275A3" w:rsidRDefault="00A96AEC" w:rsidP="00C275A3">
            <w:pPr>
              <w:pStyle w:val="Hallgatokepzes"/>
            </w:pPr>
            <w:r>
              <w:t>Intermédia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Sugár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Danger Music #17.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Dick Higgins 1960-as években íródott Danger Music című partitúra-sorozatából a 17. számú kimerülésig való üvöltésre invitáló darab, melyet 2014. szeptember 19-én adtam elő az Eleven Emlékmű – Az én történelem nevű társadalmi mozgalom keretén belül, a Szabadság téren. Az előadás konkrét helyszíne a Magyarország német megszállása 1944. március 19. című emlékmű előtt található interaktív szökőkút közepe volt, ahol a következő rétegek keveredtek: a közönség által blokkolt szökőkút, a Krétakör által tiltakozásképp kifeszített majd pár nappal később kiszakított tükörfólia; az Eleven Emlékmű felhívására az emlékmű elé helyezett személyes, családi emlékeket őrző tárgyak – eleven emlékek; maga az emlékmű és az abban csúcsosodó aktuális (köz)életi probléma-halmaz, mely kezelésére az Eleven Emlékmű létrejött; valamint az előadás rendőrség általi dokumentálásának aktusa. Az előadott fluxus-partitúrát beszélgetés előzte meg és követte, melynek szakmoderátora Sugár János (képzőművész), meghívott vendégei Sőrés Zsolt (zajzenész), Szkárosi Endre (költő, előadó-művész), Szőke Annamária (művészettörténész) voltak, moderátora pedig Horváth Balázs.</w:t>
      </w:r>
      <w:r>
        <w:rPr>
          <w:color w:val="000000"/>
          <w:sz w:val="24"/>
          <w:szCs w:val="24"/>
        </w:rPr>
        <w:br/>
        <w:t xml:space="preserve">A performansz értelmezése kapcsán a helyszínválasztás egyértelmű, könnyű fogódzót nyújt, de ennél általánosabb érvényű jelentést is artikulál. Az előadott mű „funkciója” nem gyönyörködtetés, szórakoztatás, hanem – a helyszín kontextusában – egy olyan kritikai éllel bíró akció, aminek (felkavaró) hatása elől a közönség nem tudott kitérni, mivel zsigeri szinten bizonytalanítta el. A teljes erővel, teljes jelenléttel bíró mintegy 18 perces üvöltés egész testet átható mivolta a közönségre is „átragadt”, a hangok a nyelv „segítsége” nélkül tettek közzé valamit, s ez mélyen testileg ragadta meg a közönséget.</w:t>
      </w:r>
      <w:r>
        <w:rPr>
          <w:color w:val="000000"/>
          <w:sz w:val="24"/>
          <w:szCs w:val="24"/>
        </w:rPr>
        <w:br/>
        <w:t xml:space="preserve">Jelen performansz videó-dokumentáció formájában elérhető, mely interneten való megjelenés további megjelenéseket, így exponenciálisan növekvő (47.200) nézettséget és kommentár-áradatot hozott. Ez az online-felületen bekövetkezett hatás az akció zsigeri szintet érintő, elbizonytalanító-nyugtalanító hatásának megfeleltethető. A megjelenésekhez kapcsolódó kommentárok elemzése folyamatban van, szerteágazó irányokba mutat – azon túl, hogy a (hazai) komment-kultúra és online média felületek minősége hol/hová tart. A hozzászólások döntő többsége olyan szélsőjobb-közeli retorikába tartozik, olyan gondolkodás- és beszédképtelen állapotokat tükröz, mely állapot javítása az Eleven Emlékmű fő célkitűzése.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67391">
    <w:multiLevelType w:val="hybridMultilevel"/>
    <w:lvl w:ilvl="0" w:tplc="38142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67391">
    <w:abstractNumId w:val="800673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937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