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SOS</w:t>
            </w:r>
          </w:p>
          <w:p w:rsidR="00C275A3" w:rsidRDefault="00A96AEC" w:rsidP="00C275A3">
            <w:pPr>
              <w:pStyle w:val="Hallgatokepzes"/>
            </w:pPr>
            <w:r>
              <w:t>Intermedia</w:t>
            </w:r>
            <w:r>
              <w:br/>
            </w:r>
            <w:r w:rsidR="00E77B23">
              <w:t>MA, 9.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Sugár</w:t>
            </w:r>
          </w:p>
          <w:p w:rsidR="00DB4822" w:rsidRDefault="00DB4822" w:rsidP="00E11062">
            <w:pPr>
              <w:pStyle w:val="Konzulensek"/>
            </w:pPr>
            <w:r w:rsidRPr="00DB4822">
              <w:t>teacher,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Vizuális mintázatok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Hungarian University of Fine Arts – OMDK</w:t>
      </w:r>
    </w:p>
    <w:p>
      <w:pPr>
        <w:widowControl w:val="on"/>
        <w:pBdr/>
        <w:spacing w:before="240" w:after="240" w:line="240" w:lineRule="auto"/>
        <w:ind w:left="0" w:right="0"/>
        <w:jc w:val="left"/>
      </w:pPr>
      <w:r>
        <w:rPr>
          <w:color w:val="000000"/>
          <w:sz w:val="24"/>
          <w:szCs w:val="24"/>
        </w:rPr>
        <w:t xml:space="preserve">József Sós</w:t>
      </w:r>
    </w:p>
    <w:p>
      <w:pPr>
        <w:widowControl w:val="on"/>
        <w:pBdr/>
        <w:spacing w:before="240" w:after="240" w:line="240" w:lineRule="auto"/>
        <w:ind w:left="0" w:right="0"/>
        <w:jc w:val="left"/>
      </w:pPr>
      <w:r>
        <w:rPr>
          <w:color w:val="000000"/>
          <w:sz w:val="24"/>
          <w:szCs w:val="24"/>
        </w:rPr>
        <w:t xml:space="preserve">„Pattern Paintings”</w:t>
      </w:r>
    </w:p>
    <w:p>
      <w:pPr>
        <w:widowControl w:val="on"/>
        <w:pBdr/>
        <w:spacing w:before="240" w:after="240" w:line="240" w:lineRule="auto"/>
        <w:ind w:left="0" w:right="0"/>
        <w:jc w:val="left"/>
      </w:pPr>
      <w:r>
        <w:rPr>
          <w:color w:val="000000"/>
          <w:sz w:val="24"/>
          <w:szCs w:val="24"/>
        </w:rPr>
        <w:t xml:space="preserve">First year students of the Intermedia department of the Hungarian University of Fine Arts used to solve the same problem (with other tasks) through many years, they had to make a so called collection. In 2011 I was still going to the class of János Sugár, and I also had to work with this task. The meaning of the problem was that we should make a collection with a direct conception, a strict idea to collect anything in the world.</w:t>
      </w:r>
    </w:p>
    <w:p>
      <w:pPr>
        <w:widowControl w:val="on"/>
        <w:pBdr/>
        <w:spacing w:before="240" w:after="240" w:line="240" w:lineRule="auto"/>
        <w:ind w:left="0" w:right="0"/>
        <w:jc w:val="left"/>
      </w:pPr>
      <w:r>
        <w:rPr>
          <w:color w:val="000000"/>
          <w:sz w:val="24"/>
          <w:szCs w:val="24"/>
        </w:rPr>
        <w:t xml:space="preserve">I found a reproduction of a painting of Jean Fautrier by a random occasion. The formal elements, coloring of this picture was weirdly similar to a photo which depicts Jabba the hutt on a funny way, and it is from the memorabilia of the World of Star Wars. After I saw a picture by Jean Dubuffet, which is very similar to C3PO the golden colored android (also from Star Wars) for the spectator of the present. These similarities were filled with an odd spiritaual dimension and an aura of mentality. Everybody who saw the similarities, they used to find it as a sense of humour and they said it was stunning, so my teacher János Sugár also. However to see a picture of a top-artist with a full profane and weirdly similar image makes the catharsis which is effected by my collection.</w:t>
      </w:r>
    </w:p>
    <w:p>
      <w:pPr>
        <w:widowControl w:val="on"/>
        <w:pBdr/>
        <w:spacing w:before="240" w:after="240" w:line="240" w:lineRule="auto"/>
        <w:ind w:left="0" w:right="0"/>
        <w:jc w:val="left"/>
      </w:pPr>
      <w:r>
        <w:rPr>
          <w:color w:val="000000"/>
          <w:sz w:val="24"/>
          <w:szCs w:val="24"/>
        </w:rPr>
        <w:t xml:space="preserve">David Joselit the professor of Yale and a critic made his essay, „After Art” joining into the discussion of contemporary art and culture in 2012. By his book the art and other fields of production of images, the visual culture has come into a dramatic situation. According to him art and architecture has radically changed int he age of Google. Nowadays we can reproduce unlimited images in the cyber space on an affordable way, so, everybody can manipulate them, the color, the form can be changeable without limit. We can see the total interchange and mixture of cultures on the global communication. Artists and architects work in networks, while often the network itself is depicted by them. If forms appear physically, it is the most important to disseminate them by pictures, leastwise images are the most efficient to disseminate with the use of networks and the patterns of those forms. Now artists reshape the already existing images and experiences. Now pictures are the elements and patterns of global networks.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30801">
    <w:multiLevelType w:val="hybridMultilevel"/>
    <w:lvl w:ilvl="0" w:tplc="77391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30801">
    <w:abstractNumId w:val="98130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356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