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GYULAY</w:t>
            </w:r>
          </w:p>
          <w:p w:rsidR="00C275A3" w:rsidRDefault="00A96AEC" w:rsidP="00C275A3">
            <w:pPr>
              <w:pStyle w:val="Hallgatokepzes"/>
            </w:pPr>
            <w:r>
              <w:t>law</w:t>
            </w:r>
            <w:r>
              <w:br/>
            </w:r>
            <w:r w:rsidR="00E77B23">
              <w:t>Unified, 6.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Molnár PhD</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Failure to provide assistance in case of water rescuing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would like to specify the terms of obligation of giving assistance and its content of substance concerning lifeguards. In this context I examine the issue of omission.</w:t>
      </w:r>
    </w:p>
    <w:p>
      <w:pPr>
        <w:widowControl w:val="on"/>
        <w:pBdr/>
        <w:spacing w:before="240" w:after="240" w:line="240" w:lineRule="auto"/>
        <w:ind w:left="0" w:right="0"/>
        <w:jc w:val="left"/>
      </w:pPr>
      <w:r>
        <w:rPr>
          <w:color w:val="000000"/>
          <w:sz w:val="24"/>
          <w:szCs w:val="24"/>
        </w:rPr>
        <w:t xml:space="preserve">My study consists of two big themes. First regarding everybody I analyse the dogmatics of failing to give first-aid which initiates into the following unit and gives the subject trustworthy ground. The second section illustrates the miss of assistance referring to lifeguards. In this part by the help of my search and lifeguard experience I present the Hungarian importance of this subject and according to my knowledge, the first time in the country, I determine specifically giving assistance of lifeguard policy regarding uninitiated persons, qualified lifeguards, and the crew.</w:t>
      </w:r>
    </w:p>
    <w:p>
      <w:pPr>
        <w:widowControl w:val="on"/>
        <w:pBdr/>
        <w:spacing w:before="240" w:after="240" w:line="240" w:lineRule="auto"/>
        <w:ind w:left="0" w:right="0"/>
        <w:jc w:val="left"/>
      </w:pPr>
      <w:r>
        <w:rPr>
          <w:color w:val="000000"/>
          <w:sz w:val="24"/>
          <w:szCs w:val="24"/>
        </w:rPr>
        <w:t xml:space="preserve">I have to point out that the act of life-saving is an uncontrolled field of study in spite of the fact that life guards are responsible for millions of human lives every year. This situation can be improved by a well-elaborated penal and administrative regulation defining the content of obligation of giving assistance.</w:t>
      </w:r>
    </w:p>
    <w:p>
      <w:pPr>
        <w:widowControl w:val="on"/>
        <w:pBdr/>
        <w:spacing w:before="240" w:after="240" w:line="240" w:lineRule="auto"/>
        <w:ind w:left="0" w:right="0"/>
        <w:jc w:val="left"/>
      </w:pPr>
      <w:r>
        <w:rPr>
          <w:color w:val="000000"/>
          <w:sz w:val="24"/>
          <w:szCs w:val="24"/>
        </w:rPr>
        <w:t xml:space="preserve">I explain the proposed issue in details in my study and presume that my paper might be applied as the basis of life-saving from water to drawing up a widely-used regulation in this matter.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44238">
    <w:multiLevelType w:val="hybridMultilevel"/>
    <w:lvl w:ilvl="0" w:tplc="25055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44238">
    <w:abstractNumId w:val="630442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766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