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PÓTH</w:t>
            </w:r>
          </w:p>
          <w:p w:rsidR="00C275A3" w:rsidRDefault="00A96AEC" w:rsidP="00C275A3">
            <w:pPr>
              <w:pStyle w:val="Hallgatokepzes"/>
            </w:pPr>
            <w:r>
              <w:t>Faculty of law</w:t>
            </w:r>
            <w:r>
              <w:br/>
            </w:r>
            <w:r w:rsidR="00E77B23">
              <w:t>Unified, 9.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Viktória Harsági</w:t>
            </w:r>
          </w:p>
          <w:p w:rsidR="00DB4822" w:rsidRDefault="00DB4822" w:rsidP="009763E0">
            <w:pPr>
              <w:pStyle w:val="Konzulensektitulus"/>
            </w:pPr>
            <w:r w:rsidRPr="00DB4822">
              <w:t>professor, PPKE JÁK</w:t>
            </w:r>
          </w:p>
        </w:tc>
      </w:tr>
      <w:tr w:rsidR="00DB4822" w:rsidTr="00DB4822">
        <w:tc>
          <w:tcPr>
            <w:tcW w:w="9854" w:type="dxa"/>
          </w:tcPr>
          <w:p w:rsidR="00DB4822" w:rsidRPr="00DB4822" w:rsidRDefault="00DB4822" w:rsidP="009763E0">
            <w:pPr>
              <w:pStyle w:val="Konzulenseknev"/>
            </w:pPr>
            <w:r w:rsidRPr="00DB4822">
              <w:t>Dr Ákos Szalai</w:t>
            </w:r>
          </w:p>
          <w:p w:rsidR="00DB4822" w:rsidRDefault="00DB4822" w:rsidP="009763E0">
            <w:pPr>
              <w:pStyle w:val="Konzulensektitulus"/>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economical analysis of the order for payment procedure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is to analyze the order for payment procedure in the light of the lawmaker’s intention, namely to give rise to more effective procedure. The paper deals with the issue if the procedure is effective, what the benefits of the parties and the society are, furthermore could it be more effective by the amendment of the rules.</w:t>
      </w:r>
      <w:r>
        <w:rPr>
          <w:color w:val="000000"/>
          <w:sz w:val="24"/>
          <w:szCs w:val="24"/>
        </w:rPr>
        <w:br/>
        <w:t xml:space="preserve">The analysis can be done by economic methods. The ‘term of efficiency’ means by the analysis of procedure law three different concepts, these must be considering separately.</w:t>
      </w:r>
      <w:r>
        <w:rPr>
          <w:color w:val="000000"/>
          <w:sz w:val="24"/>
          <w:szCs w:val="24"/>
        </w:rPr>
        <w:br/>
        <w:t xml:space="preserve">First, we can talk about efficiency on the parties’ side, as about a rational decision. The order for payment procedure consist of definable phases, to which belongs to calculable amounts, thus we can calculate the expected value of the procedure. The entitled shall file the application, if the expected value exceeds the occurring costs. The chance of a successful procedure is high – based on statistical data – moreover the costs can be kept low, therefore very low value claims should be worthy to vindicate.</w:t>
      </w:r>
      <w:r>
        <w:rPr>
          <w:color w:val="000000"/>
          <w:sz w:val="24"/>
          <w:szCs w:val="24"/>
        </w:rPr>
        <w:br/>
        <w:t xml:space="preserve">On the other hand efficiency is a basic principle of civil procedure law, which aim is to finish the procedure in due time and reduce the costs. The comparison of the previous law and the civil procedure litigation granted alternatives in the analysis of efficiency of suit.</w:t>
      </w:r>
      <w:r>
        <w:rPr>
          <w:color w:val="000000"/>
          <w:sz w:val="24"/>
          <w:szCs w:val="24"/>
        </w:rPr>
        <w:br/>
        <w:t xml:space="preserve">Compared to the previous rules the procedures have been accelerated, the subjective costs of the parties reduced, due to introducing the electrical system. So the benefit of existing rules is that the entitled obtain an executable application sooner.</w:t>
      </w:r>
      <w:r>
        <w:rPr>
          <w:color w:val="000000"/>
          <w:sz w:val="24"/>
          <w:szCs w:val="24"/>
        </w:rPr>
        <w:br/>
        <w:t xml:space="preserve">Examine the time and the cost factors of the litigation were higher compared to non-judicial procedure. However, the purpose of the two procedures is not the same during a litigious proceeding the trial court should make a decision regarding the dispute, while an order for payment procedure is developed for enforcing non contested claims. Thus, the out-of-court procedure has a filter function, which could be extended by increasing the upper limit of the amount of the mandatory order for payment procedures and thereby increase the efficiency of litigations.</w:t>
      </w:r>
      <w:r>
        <w:rPr>
          <w:color w:val="000000"/>
          <w:sz w:val="24"/>
          <w:szCs w:val="24"/>
        </w:rPr>
        <w:br/>
        <w:t xml:space="preserve">Finally the increasing of the social efficiency means the minimization of the expenditures of procedural and jurisdictional errors. However these costs are difficult to quantify. Regarding the quantity of the procedures it can be concluded that too many order for payment procedure get under way, due to this the procedure can be socially efficient and inefficient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09247">
    <w:multiLevelType w:val="hybridMultilevel"/>
    <w:lvl w:ilvl="0" w:tplc="73104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09247">
    <w:abstractNumId w:val="865092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841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