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TUSSAY</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Könczöl</w:t>
            </w:r>
          </w:p>
          <w:p w:rsidR="00DB4822" w:rsidRDefault="00DB4822" w:rsidP="00E11062">
            <w:pPr>
              <w:pStyle w:val="Konzulensek"/>
            </w:pPr>
            <w:r w:rsidRPr="00DB4822">
              <w:t>professor's assistant, PPKE JÁK</w:t>
            </w:r>
          </w:p>
        </w:tc>
      </w:tr>
      <w:tr w:rsidR="00DB4822" w:rsidTr="00DB4822">
        <w:tc>
          <w:tcPr>
            <w:tcW w:w="9854" w:type="dxa"/>
          </w:tcPr>
          <w:p w:rsidR="00DB4822" w:rsidRPr="00DB4822" w:rsidRDefault="00DB4822" w:rsidP="004D7940">
            <w:pPr>
              <w:pStyle w:val="Konzulensek"/>
            </w:pPr>
            <w:r w:rsidRPr="00DB4822">
              <w:t>Dr. Szilárd Tattay</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Locke's Mirror - The reappraisal of Sir Robert Filmer's political thought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writing this paper I intended to revise Locke’s Filmer interpretation, delivered in his Two Treatises of Government since I believed that this authoritative interpretation was not as accurate in recollecting the key elements of the Filmerian thought as it could have been if the suggested scrutiny had been carried out with a due honesty and an open-mind. In this paper I intend to undertake this latter task, and by doing so I wish to offer an alternative to the mentioned Lockean interpretation. In so doing I was led by that earnest belief, according to which there lie some genuine philosophical truths at the centre of the Filmerian thoughts which are worth the examination. Thus my purpose is not some kind of a rehabilitation of the person, but rather the reappraisal of the thought, since I believe that certain aspects of the Filmerian thought shall still be considered as valid, up to date truths, even though the adherence to the idea, as a whole may not be prudent and advised. Still, I believe Filmer’s insights of the problems are exemplary and worth the consideration as it may offer us some new perspectives, and probably even an antidote of nowadays’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70094">
    <w:multiLevelType w:val="hybridMultilevel"/>
    <w:lvl w:ilvl="0" w:tplc="4918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70094">
    <w:abstractNumId w:val="51270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086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