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PAPP</w:t>
            </w:r>
          </w:p>
          <w:p w:rsidR="00C275A3" w:rsidRDefault="00A96AEC" w:rsidP="00C275A3">
            <w:pPr>
              <w:pStyle w:val="Hallgatokepzes"/>
            </w:pPr>
            <w:r>
              <w:t>Geography</w:t>
            </w:r>
            <w:r>
              <w:br/>
            </w:r>
            <w:r w:rsidR="00E77B23">
              <w:t>BA, 7. semester</w:t>
            </w:r>
          </w:p>
          <w:p w:rsidR="00C265CE" w:rsidRPr="009E5FF1" w:rsidRDefault="00E77B23" w:rsidP="009763E0">
            <w:pPr>
              <w:pStyle w:val="Hallgatointezmeny-kar"/>
              <w:rPr>
                <w:b/>
                <w:caps/>
              </w:rPr>
            </w:pPr>
            <w:r>
              <w:t>Ferenc Rákóczi II. Transcarpathian Hungarian Institute</w:t>
            </w:r>
            <w:r w:rsidR="00C275A3">
              <w:br/>
            </w:r>
            <w:r w:rsidR="00DB4822">
              <w:t>Geography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József Molnár</w:t>
            </w:r>
          </w:p>
          <w:p w:rsidR="00DB4822" w:rsidRDefault="00DB4822" w:rsidP="009763E0">
            <w:pPr>
              <w:pStyle w:val="Konzulensektitulus"/>
            </w:pPr>
            <w:r w:rsidRPr="00DB4822">
              <w:t>head of department,  Ferenc Rákóczi II. Transcarpathian Hungarian Institute,
Department of Geosciences and Tourism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Weather impact factors of urban heat island in Beregszász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Over the last century extremely accelerated the growth of the number of city dwellers and together with this, the size of the cities also increased. This is especially true in the developed areas of the world (e.g. Europe).</w:t>
      </w:r>
      <w:r>
        <w:rPr>
          <w:color w:val="000000"/>
          <w:sz w:val="24"/>
          <w:szCs w:val="24"/>
        </w:rPr>
        <w:br/>
        <w:t xml:space="preserve">In the atmosphere of the greater population centers a special climate – called urban climate – occurs, whose most prominent manifestation is the urban heat island (UHI). For the characterization of UHI the heat island intensity is used, what is measured by the difference between the temperature of the inner and outer area of the city. This effect is also detectable in case of smaller settlements, in case of large cities it becomes very significant.</w:t>
      </w:r>
      <w:r>
        <w:rPr>
          <w:color w:val="000000"/>
          <w:sz w:val="24"/>
          <w:szCs w:val="24"/>
        </w:rPr>
        <w:br/>
        <w:t xml:space="preserve">The acceleration of urbanization results that more and more people are affected directly by the changing of weather and climate in the cities, so the urban climate research will play an important role in the future. This is an important part of the more accurate estimation of temperature distribution of settlements and even the forecasting. Into this research direction fits our work, which aims to explore the characteristics of temporal changing of urban heat island and the effecting weather conditions in the city of Beregszász.</w:t>
      </w:r>
      <w:r>
        <w:rPr>
          <w:color w:val="000000"/>
          <w:sz w:val="24"/>
          <w:szCs w:val="24"/>
        </w:rPr>
        <w:br/>
        <w:t xml:space="preserve">The temperature data and the weather conditions data are provided by the automatic urban weather station installed in the city center and the synoptic meteorological station operating at the edge of Beregszász. We get the value of urban heat island by subtracting the data of meteorological station from the data of inner city temperature. From the meteorological factors the cloud cover, the wind speed, the precipitation and radiation are taken into account.</w:t>
      </w:r>
      <w:r>
        <w:rPr>
          <w:color w:val="000000"/>
          <w:sz w:val="24"/>
          <w:szCs w:val="24"/>
        </w:rPr>
        <w:br/>
        <w:t xml:space="preserve">The following characteristics of the UHI in Beregszász and its impact factors were discovered:</w:t>
      </w:r>
      <w:r>
        <w:rPr>
          <w:color w:val="000000"/>
          <w:sz w:val="24"/>
          <w:szCs w:val="24"/>
        </w:rPr>
        <w:br/>
        <w:t xml:space="preserve">• The cloud cover significantly mitigated the fluctuation of inner city’s air temperature both day and night.</w:t>
      </w:r>
      <w:r>
        <w:rPr>
          <w:color w:val="000000"/>
          <w:sz w:val="24"/>
          <w:szCs w:val="24"/>
        </w:rPr>
        <w:br/>
        <w:t xml:space="preserve">• The effect of wind speed occurred rather at night.</w:t>
      </w:r>
      <w:r>
        <w:rPr>
          <w:color w:val="000000"/>
          <w:sz w:val="24"/>
          <w:szCs w:val="24"/>
        </w:rPr>
        <w:br/>
        <w:t xml:space="preserve">• The winds with the direction of S and SE have weakened less the development of urban heat island as the winds with the direction of N and NW.</w:t>
      </w:r>
      <w:r>
        <w:rPr>
          <w:color w:val="000000"/>
          <w:sz w:val="24"/>
          <w:szCs w:val="24"/>
        </w:rPr>
        <w:br/>
        <w:t xml:space="preserve">• In the linear regression model of the UHI intensity had been involved the weather factors, which show significant correlation with them, namely, the sky cleanliness index, the precipitation intensity and the indicators of the wind speed and the radiation conditions.</w:t>
      </w:r>
      <w:r>
        <w:rPr>
          <w:color w:val="000000"/>
          <w:sz w:val="24"/>
          <w:szCs w:val="24"/>
        </w:rPr>
        <w:br/>
        <w:t xml:space="preserve">• The model gives overestimation for the urban heat island at day period, while on average it gives underestimation at night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06753">
    <w:multiLevelType w:val="hybridMultilevel"/>
    <w:lvl w:ilvl="0" w:tplc="32093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06753">
    <w:abstractNumId w:val="90706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266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