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BODNÁR ALEXANDRA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II.  Rákűczi Ferenc Kárpátaljai Magyar Főiskola</w:t>
            </w:r>
            <w:r w:rsidR="00C275A3">
              <w:br/>
            </w:r>
            <w:r w:rsidR="00DB4822">
              <w:t>Történelem és Társadalomtudomány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Szamborovszkyné Nagy Ibolya</w:t>
            </w:r>
          </w:p>
          <w:p w:rsidR="00DB4822" w:rsidRDefault="00DB4822" w:rsidP="009763E0">
            <w:pPr>
              <w:pStyle w:val="Konzulensektitulus"/>
            </w:pPr>
            <w:r w:rsidRPr="00DB4822">
              <w:t>m.b. docens, HT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szovjet ideológia megjelenési formái Kárpátalja magyarsága körében (1953-64)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SZOVJET IDEOLÓGIA MEGJELENÉSI FORMÁI KÁRPÁTALJA MAGYARSÁGA KÖRÉBEN (1953–1964)</w:t>
      </w:r>
      <w:r>
        <w:rPr>
          <w:color w:val="000000"/>
          <w:sz w:val="24"/>
          <w:szCs w:val="24"/>
        </w:rPr>
        <w:br/>
        <w:t xml:space="preserve">Bodnár Alexandra,</w:t>
      </w:r>
      <w:r>
        <w:rPr>
          <w:color w:val="000000"/>
          <w:sz w:val="24"/>
          <w:szCs w:val="24"/>
        </w:rPr>
        <w:br/>
        <w:t xml:space="preserve">II. Rákóczi Ferenc Kárpátaljai Magyar Főiskola,Történelem és Társadalomtudományi Tanszék, Történelem „ Specialista” képzés.</w:t>
      </w:r>
      <w:r>
        <w:rPr>
          <w:color w:val="000000"/>
          <w:sz w:val="24"/>
          <w:szCs w:val="24"/>
        </w:rPr>
        <w:br/>
        <w:t xml:space="preserve">Témavezető:</w:t>
      </w:r>
      <w:r>
        <w:rPr>
          <w:color w:val="000000"/>
          <w:sz w:val="24"/>
          <w:szCs w:val="24"/>
        </w:rPr>
        <w:br/>
        <w:t xml:space="preserve">Szamborovszkyné Dr. Nagy Ibolya,</w:t>
      </w:r>
      <w:r>
        <w:rPr>
          <w:color w:val="000000"/>
          <w:sz w:val="24"/>
          <w:szCs w:val="24"/>
        </w:rPr>
        <w:br/>
        <w:t xml:space="preserve">II. Rákóczi Ferenc Kárpátaljai Magyar Főiskola  docens, Történelem és Társadalomtudományi Tanszék</w:t>
      </w:r>
      <w:r>
        <w:rPr>
          <w:color w:val="000000"/>
          <w:sz w:val="24"/>
          <w:szCs w:val="24"/>
        </w:rPr>
        <w:br/>
        <w:t xml:space="preserve">A munkában a szovjet ideológia hatásának vizsgálata Kárpátalja magyarsága körében a hruscsovi olvadás évtizedében, az 1953–1964-es időszakban. Célunk a munkával, hogy bemutassuk Kárpátalján a szovjet rendszer alatt a vidék magyar ajkú településein tevékenykedő agitátorok, népnevelő csoportok munkáját, azok hatását a magyarság mindennapjaira. További célkitűzésünk, hogy a szovjet tömegpolitika társadalom átformáló eszközeit, módszereit, mutassuk meg a korabeli sajtótermékek/források segítségével.</w:t>
      </w:r>
      <w:r>
        <w:rPr>
          <w:color w:val="000000"/>
          <w:sz w:val="24"/>
          <w:szCs w:val="24"/>
        </w:rPr>
        <w:br/>
        <w:t xml:space="preserve">A témára azért esett a választásunk, hogy bemutassuk a kor ideológiai munkáját, amelynek célja a vidék magyarságának szovjet mintán alapuló, kommunista hű állampolgárrá nevelése volt. Az ideológiai nevelés kutatása annál inkább felértékelődött, mivel a jelenleg kulcspozíciót betöltő személyek zöme ez idő tájt szocializálódott, így a szovjet ráhatás a mai napig jelen van vagy érződik a mindennapok döntésmechanizmusában.</w:t>
      </w:r>
      <w:r>
        <w:rPr>
          <w:color w:val="000000"/>
          <w:sz w:val="24"/>
          <w:szCs w:val="24"/>
        </w:rPr>
        <w:br/>
        <w:t xml:space="preserve">A hruscsovi évtizedben tovább folyt a hétköznapok átpolitizálása, az ideológiai nevelés, a szovjet típusú állampolgárra vonatkozó elképzelések megvalósítására irányuló munka. A szovjet vezetés fontosnak tartotta a szocialista értékrenden alapuló szocializációt, amelynek első színtere az óvodai nevelésben valósult meg. Mindezzel a gyermekek, vagyis a felnövekvő nemzedék széleskörű befolyásolását kívánták elérni. A fiatalok ideológia nevelésének az iskolában sajátos színtere volt a pionír és a Komszomol szervezet. A hatalom által irányított propaganda az élet minden területére beszüremkedett. A munkaidő alatt, előtt, után, az üzemekben, kolhozokban, iskolákban folyt a felvilágosítás, népnevelés, a párt határozatainak végrehajtására irányuló meggyőzés, az állampolgárok lojalitásának növelése a rendszer elfogadása érdekében.</w:t>
      </w:r>
      <w:r>
        <w:rPr>
          <w:color w:val="000000"/>
          <w:sz w:val="24"/>
          <w:szCs w:val="24"/>
        </w:rPr>
        <w:br/>
        <w:t xml:space="preserve">A munka megírásánál igyekeztünk a többrétű forrásokat összevetve objektív képet adni a szovjet rendszer okozta változásokról a kárpátaljai magyarság körében.</w:t>
      </w:r>
      <w:r>
        <w:rPr>
          <w:color w:val="000000"/>
          <w:sz w:val="24"/>
          <w:szCs w:val="24"/>
        </w:rPr>
        <w:br/>
        <w:t xml:space="preserve">A szakirodalmi, sajtó- és levéltári kutatás eredményeképpen megbizonyosodtunk arról, hogy a szovjet ideológia az élet minden területét irányítása alatt kívánta tudni.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695520">
    <w:multiLevelType w:val="hybridMultilevel"/>
    <w:lvl w:ilvl="0" w:tplc="144281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695520">
    <w:abstractNumId w:val="206955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34254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