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ROXANA POPOVICS</w:t>
            </w:r>
          </w:p>
          <w:p w:rsidR="00C275A3" w:rsidRDefault="00A96AEC" w:rsidP="00C275A3">
            <w:pPr>
              <w:pStyle w:val="Hallgatokepzes"/>
            </w:pPr>
            <w:r>
              <w:t>History</w:t>
            </w:r>
            <w:r>
              <w:br/>
            </w:r>
            <w:r w:rsidR="00E77B23">
              <w:t>BA, 7. semester</w:t>
            </w:r>
          </w:p>
          <w:p w:rsidR="00C265CE" w:rsidRPr="009E5FF1" w:rsidRDefault="00E77B23" w:rsidP="00C275A3">
            <w:pPr>
              <w:pStyle w:val="Hallgatokepzes"/>
              <w:rPr>
                <w:b/>
                <w:caps/>
              </w:rPr>
            </w:pPr>
            <w:r>
              <w:t>Ferenc Rákóczi Transcarpathian Hungarian Insitute</w:t>
            </w:r>
            <w:r w:rsidR="00C275A3">
              <w:br/>
            </w:r>
            <w:r w:rsidR="00DB4822">
              <w:t>Department of History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Erzsébet Molnar D.</w:t>
            </w:r>
          </w:p>
          <w:p w:rsidR="00DB4822" w:rsidRDefault="00DB4822" w:rsidP="00E11062">
            <w:pPr>
              <w:pStyle w:val="Konzulensek"/>
            </w:pPr>
            <w:r w:rsidRPr="00DB4822">
              <w:t>Professor,  Ferenc Rákóczi II. Transcarpathian Hungarian Institute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Judgement of the Regime Change in the Aspect of the Population of Eszeny (Based on a Survey).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instability of Ukraine’s political, economic and social status gave rise to a question among the population: “When and where was better to live: in the Soviet Union or in the Independent Ukraine?” The approach of the topic brings up a number of questions.The aim of my competition essay is to demonstrate the life of Ukrainian citizens in the reign of soviet system and after the disintegration of it according to opinions of people living in a Transcarpathian Hungarian village, called Eszeny. Those four decades of changes of affiliation left their mark on every aspect of life. The best people for the task to judge the situation at that time those, who lived, saw and experienced all the changes of the age. The timeliness of the research rely on that this view had never been assessed according to a unified criteria. On the other hand in the light of the recent month’s war events it’s almost a daily topic among the population.</w:t>
      </w:r>
      <w:r>
        <w:rPr>
          <w:color w:val="000000"/>
          <w:sz w:val="24"/>
          <w:szCs w:val="24"/>
        </w:rPr>
        <w:br/>
        <w:t xml:space="preserve">The aim of the presentation is to demonstrate the life of Ukrainian citizens in the reign of soviet system and after the disintegration of it according to opinions of people living in a Transcarpathian Hungarian village, called Eszeny.</w:t>
      </w:r>
      <w:r>
        <w:rPr>
          <w:color w:val="000000"/>
          <w:sz w:val="24"/>
          <w:szCs w:val="24"/>
        </w:rPr>
        <w:br/>
        <w:t xml:space="preserve">The general opinion about thepolitical affiliationto the Soviet Union and to the Independent Ukraine was checked by questionnaires based on a unified criteria. The sampling was random. The main criterion for the selection of the 50 informants was the year of 50. This assumes that the respondent had already been employed in the year of the existence of the Soviet Union, or at least he/she was in working age. The other criteria is that in a household only one questionnaire would be filled.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444157">
    <w:multiLevelType w:val="hybridMultilevel"/>
    <w:lvl w:ilvl="0" w:tplc="641673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444157">
    <w:abstractNumId w:val="7244415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903928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