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TARÓDI</w:t>
            </w:r>
          </w:p>
          <w:p w:rsidR="00C275A3" w:rsidRDefault="00A96AEC" w:rsidP="00C275A3">
            <w:pPr>
              <w:pStyle w:val="Hallgatokepzes"/>
            </w:pPr>
            <w:r>
              <w:t>Nursing and Patient Care</w:t>
            </w:r>
            <w:r>
              <w:br/>
            </w:r>
            <w:r w:rsidR="00E77B23">
              <w:t>BSc, 6. semester</w:t>
            </w:r>
          </w:p>
          <w:p w:rsidR="00C265CE" w:rsidRPr="009E5FF1" w:rsidRDefault="00E77B23" w:rsidP="009763E0">
            <w:pPr>
              <w:pStyle w:val="Hallgatointezmeny-kar"/>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Mónika Mazur</w:t>
            </w:r>
          </w:p>
          <w:p w:rsidR="00DB4822" w:rsidRDefault="00DB4822" w:rsidP="009763E0">
            <w:pPr>
              <w:pStyle w:val="Konzulensektitulus"/>
            </w:pPr>
            <w:r w:rsidRPr="00DB4822">
              <w:t>physiotherapist,  Zala County Hospital</w:t>
            </w:r>
          </w:p>
        </w:tc>
      </w:tr>
      <w:tr w:rsidR="00DB4822" w:rsidTr="00DB4822">
        <w:tc>
          <w:tcPr>
            <w:tcW w:w="9854" w:type="dxa"/>
          </w:tcPr>
          <w:p w:rsidR="00DB4822" w:rsidRPr="00DB4822" w:rsidRDefault="00DB4822" w:rsidP="009763E0">
            <w:pPr>
              <w:pStyle w:val="Konzulenseknev"/>
            </w:pPr>
            <w:r w:rsidRPr="00DB4822">
              <w:t>Eszter Sió</w:t>
            </w:r>
          </w:p>
          <w:p w:rsidR="00DB4822" w:rsidRDefault="00DB4822" w:rsidP="009763E0">
            <w:pPr>
              <w:pStyle w:val="Konzulensektitulus"/>
            </w:pPr>
            <w:r w:rsidRPr="00DB4822">
              <w:t>professor's assistant,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Effectivity of "fascia-technique" following open heart surgery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After open-heart surgery to reduce the pain is important physiotherapy task. The aim of this study was to evaluate the effectiveness of the French fascia technique “POMPAGE” in postoperative pain and respiratory function, which has not been clinically tested. Additional goals of this technique are facilitation of fascial gliding and inhibition of muscle activity through respiratory education.</w:t>
      </w:r>
    </w:p>
    <w:p>
      <w:pPr>
        <w:widowControl w:val="on"/>
        <w:pBdr/>
        <w:spacing w:before="240" w:after="240" w:line="240" w:lineRule="auto"/>
        <w:ind w:left="0" w:right="0"/>
        <w:jc w:val="left"/>
      </w:pPr>
      <w:r>
        <w:rPr>
          <w:color w:val="000000"/>
          <w:sz w:val="24"/>
          <w:szCs w:val="24"/>
        </w:rPr>
        <w:br/>
        <w:t xml:space="preserve">Methods: Group I (n=10): treated group with “POMPAGE”, II. group (n=10): control group. Inclusion criteria: open heart surgery, co-operation; exclusion criteria: redo surgery, severe comorbidity. Spirometric measurements (vital capacity=VC, forced expiratory volume=FEV</w:t>
      </w:r>
      <w:r>
        <w:rPr>
          <w:color w:val="000000"/>
          <w:position w:val="-4"/>
          <w:sz w:val="21"/>
          <w:szCs w:val="21"/>
          <w:vertAlign w:val="subscript"/>
        </w:rPr>
        <w:t xml:space="preserve">1</w:t>
      </w:r>
      <w:r>
        <w:rPr>
          <w:color w:val="000000"/>
          <w:sz w:val="24"/>
          <w:szCs w:val="24"/>
        </w:rPr>
        <w:t xml:space="preserve">, forced vital capacity=FVC) chest-, diaphragmatic excursion, VAS performed preoperatively and on the 3rd and 7th postoperative days. the statistical analysis was performed by SPSS statistics 20.0 programme. T-probe, linear regression were calculated. Significancy level: p&lt;0,05.</w:t>
      </w:r>
    </w:p>
    <w:p>
      <w:pPr>
        <w:widowControl w:val="on"/>
        <w:pBdr/>
        <w:spacing w:before="240" w:after="240" w:line="240" w:lineRule="auto"/>
        <w:ind w:left="0" w:right="0"/>
        <w:jc w:val="left"/>
      </w:pPr>
      <w:r>
        <w:rPr>
          <w:color w:val="000000"/>
          <w:sz w:val="24"/>
          <w:szCs w:val="24"/>
        </w:rPr>
        <w:br/>
        <w:t xml:space="preserve">Results: Respiratory function decreased less after surgery in the treated group, although the difference was not significant (FEV</w:t>
      </w:r>
      <w:r>
        <w:rPr>
          <w:color w:val="000000"/>
          <w:position w:val="-4"/>
          <w:sz w:val="21"/>
          <w:szCs w:val="21"/>
          <w:vertAlign w:val="subscript"/>
        </w:rPr>
        <w:t xml:space="preserve">1</w:t>
      </w:r>
      <w:r>
        <w:rPr>
          <w:color w:val="000000"/>
          <w:sz w:val="24"/>
          <w:szCs w:val="24"/>
        </w:rPr>
        <w:t xml:space="preserve"> reduction (%) I/II: 32.4±18.79 vs. 12.14±44.7, p=0.099; FVC reduction (%) I/II: 28.4±15.28 vs. 37.6±11.22, p=0.142; VC reduction (%) I/II: 33.2±17.04 vs. 40.6±17.25, p=0.347). Right diaphragmatic excursion 3rd day (%) I./II.: 3.2±0.88 vs. 3.00±0.62; p=0.568. Left diaphragmatic 3rd day (%) I./II.: 3.3±0.94 vs. 2.95±0.55; p=0.329. Right diaphragmatic excursion 7rd day (%) I./II.: 4.5±0.47 vs. 3.6±0.45; pThe treated group had significantly less pain (3rd day I/II: 2.2±4.6 vs. 2.86±2.22, p=0.049; 7th day I/II: 0.5±0.85 vs. 2.8±1.47, p&lt;0.001). Linear regression: FEV</w:t>
      </w:r>
      <w:r>
        <w:rPr>
          <w:color w:val="000000"/>
          <w:position w:val="-4"/>
          <w:sz w:val="21"/>
          <w:szCs w:val="21"/>
          <w:vertAlign w:val="subscript"/>
        </w:rPr>
        <w:t xml:space="preserve">1</w:t>
      </w:r>
      <w:r>
        <w:rPr>
          <w:color w:val="000000"/>
          <w:sz w:val="24"/>
          <w:szCs w:val="24"/>
        </w:rPr>
        <w:t xml:space="preserve"> reduction –VAS postop. 3. :r=0.697, r</w:t>
      </w:r>
      <w:r>
        <w:rPr>
          <w:color w:val="000000"/>
          <w:position w:val="4"/>
          <w:sz w:val="21"/>
          <w:szCs w:val="21"/>
          <w:vertAlign w:val="superscript"/>
        </w:rPr>
        <w:t xml:space="preserve">2</w:t>
      </w:r>
      <w:r>
        <w:rPr>
          <w:color w:val="000000"/>
          <w:sz w:val="24"/>
          <w:szCs w:val="24"/>
        </w:rPr>
        <w:t xml:space="preserve">=0.486, p&lt;0.001.</w:t>
      </w:r>
    </w:p>
    <w:p>
      <w:pPr>
        <w:widowControl w:val="on"/>
        <w:pBdr/>
        <w:spacing w:before="240" w:after="240" w:line="240" w:lineRule="auto"/>
        <w:ind w:left="0" w:right="0"/>
        <w:jc w:val="left"/>
      </w:pPr>
      <w:r>
        <w:rPr>
          <w:color w:val="000000"/>
          <w:sz w:val="24"/>
          <w:szCs w:val="24"/>
        </w:rPr>
        <w:br/>
        <w:t xml:space="preserve">Conclusion: "POMPAGE" mobilization technique such as analgesic method fits well to physiotherapy protocol used in cardiac surgery.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227007">
    <w:multiLevelType w:val="hybridMultilevel"/>
    <w:lvl w:ilvl="0" w:tplc="30155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227007">
    <w:abstractNumId w:val="462270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20351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