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SOMOGYI</w:t>
            </w:r>
          </w:p>
          <w:p w:rsidR="00C275A3" w:rsidRDefault="00A96AEC" w:rsidP="00C275A3">
            <w:pPr>
              <w:pStyle w:val="Hallgatokepzes"/>
            </w:pPr>
            <w:r>
              <w:t>Medical Laboratory and Diagnostic Imaging Analyst (Medical Diagnostic Analysis)</w:t>
            </w:r>
            <w:r>
              <w:br/>
            </w:r>
            <w:r w:rsidR="00E77B23">
              <w:t>BSc, 8. semester</w:t>
            </w:r>
          </w:p>
          <w:p w:rsidR="00C265CE" w:rsidRPr="009E5FF1" w:rsidRDefault="00E77B23" w:rsidP="009763E0">
            <w:pPr>
              <w:pStyle w:val="Hallgatointezmeny-kar"/>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Csaba Vandulek</w:t>
            </w:r>
          </w:p>
          <w:p w:rsidR="00DB4822" w:rsidRDefault="00DB4822" w:rsidP="009763E0">
            <w:pPr>
              <w:pStyle w:val="Konzulensektitulus"/>
            </w:pPr>
            <w:r w:rsidRPr="00DB4822">
              <w:t>Radiographer Services Manager,  Kaposvar University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Agyállományban lévő aktivációs területek letérképezése egészséges önkénteseken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Célkitűzés:fMRI vizsgálatokat ma már egyre szélesebb körben alkalmaznak műtéti tervezéshez, sugárterápiás tervezéshez,egyéb betegségek terápiatervezéséhez.Agyunk funkcionális központjainak pontos feltérképezése mindehhez elengedhetetlen. Kutatási célom egészséges önkéntesek agyi központjainak detektálása és az aktivációs térfogatok kvantitatív elemzése volt. Anyag és Módszer:A kutatásban 18 fiatal (9 férfi,9 nő),egészséges önkéntes vizsgálati anyagát dolgoztam fel.Az önkénteseken 6 paradigma alkalmazásával történtek fMRI vizsgálatok:sakktábla,szövegértelmezés,szógenerálás,memória,finger-tapping és emóció paradigmákat alkalmaztak.Az adatok kiértékelését a Kaposvári Egyetem Egészségügyi Centrumában rendelkezésre álló NordicNeuroLab (Bergen,Norway) nordicICE nevű programcsomag segítségével végeztem.A kiértékelés során a statisztikai elemzéshez általános lineáris modellt (GLM) használtam,és paradigmától függően eltérő szignifikanciaszintekkel dolgoztam. A kiértékelés után az aktivációs térfogatokon volumetriai analízist,majd további statisztikai számításokat végeztem.</w:t>
      </w:r>
      <w:r>
        <w:rPr>
          <w:color w:val="000000"/>
          <w:sz w:val="24"/>
          <w:szCs w:val="24"/>
        </w:rPr>
        <w:br/>
        <w:t xml:space="preserve">Eredmények:Sakktábla,szövegértelmezés,szógenerálás,memória paradigma alkalmazása során mind a 18 önkéntes esetében nagyon magas %-ban volt kimutatható a várt lokalizációnak megfelelően idegi aktiváció.Finger-tapping paradigma alkalmazásakor nem mutatott egységes képet a szenzomotoros kéreg aktivitása. Emocionális központok az alkalmazott paradigmával nem voltak kimutathatók.A leginkább aktívnak mutatkozó a látókéreg volt, és a legnagyobb különbségek is itt adódtak. A többi 4 paradigma esetében jelentősen kisebb aktív térfogatokat és különbségeket tapasztaltam.</w:t>
      </w:r>
      <w:r>
        <w:rPr>
          <w:color w:val="000000"/>
          <w:sz w:val="24"/>
          <w:szCs w:val="24"/>
        </w:rPr>
        <w:br/>
        <w:t xml:space="preserve">Következtetések:A kapott eredmények és tapasztalatok alapján kimondható,hogy a legbiztosabban a sakktábla paradigma alkalmazható. Finger-tapping paradigma esetében további,akár módosított vizsgálatokat,emóció paradigma esetén pedig a mérések egy friss,validált képanyaggal történő megismétlését javasolnám.</w:t>
      </w:r>
      <w:r>
        <w:rPr>
          <w:color w:val="000000"/>
          <w:sz w:val="24"/>
          <w:szCs w:val="24"/>
        </w:rPr>
        <w:br/>
        <w:t xml:space="preserve">Kulcsszavak: fMRI,paradigma,nordic,volumetria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77767">
    <w:multiLevelType w:val="hybridMultilevel"/>
    <w:lvl w:ilvl="0" w:tplc="89869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77767">
    <w:abstractNumId w:val="232777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64105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