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RÉKA</w:t>
            </w:r>
          </w:p>
          <w:p w:rsidR="00C275A3" w:rsidRDefault="00A96AEC" w:rsidP="00C275A3">
            <w:pPr>
              <w:pStyle w:val="Hallgatokepzes"/>
            </w:pPr>
            <w:r>
              <w:t>jogász</w:t>
            </w:r>
            <w:r>
              <w:br/>
            </w:r>
            <w:r w:rsidR="00E77B23">
              <w:t>Osztatlan, 6. félév</w:t>
            </w:r>
          </w:p>
          <w:p w:rsidR="00C265CE" w:rsidRPr="009E5FF1" w:rsidRDefault="00E77B23" w:rsidP="009763E0">
            <w:pPr>
              <w:pStyle w:val="Hallgatointezmeny-kar"/>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Fazekas Marianna</w:t>
            </w:r>
          </w:p>
          <w:p w:rsidR="00DB4822" w:rsidRDefault="00DB4822" w:rsidP="009763E0">
            <w:pPr>
              <w:pStyle w:val="Konzulensektitulus"/>
            </w:pPr>
            <w:r w:rsidRPr="00DB4822">
              <w:t>habilitált egyetemi docens, ELTE ÁJK</w:t>
            </w:r>
          </w:p>
        </w:tc>
      </w:tr>
      <w:tr w:rsidR="00DB4822" w:rsidTr="00DB4822">
        <w:tc>
          <w:tcPr>
            <w:tcW w:w="9854" w:type="dxa"/>
          </w:tcPr>
          <w:p w:rsidR="00DB4822" w:rsidRPr="00DB4822" w:rsidRDefault="00DB4822" w:rsidP="009763E0">
            <w:pPr>
              <w:pStyle w:val="Konzulenseknev"/>
            </w:pPr>
            <w:r w:rsidRPr="00DB4822">
              <w:t>Dr. Vass János</w:t>
            </w:r>
          </w:p>
          <w:p w:rsidR="00DB4822" w:rsidRDefault="00DB4822" w:rsidP="009763E0">
            <w:pPr>
              <w:pStyle w:val="Konzulensektitulus"/>
            </w:pPr>
            <w:r w:rsidRPr="00DB4822">
              <w:t>tszv. egyetemi docens,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Mitől méz a méz? Az élelmiszerlánc igazgatása különös tekintettel a méz jogi szabályozására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biztonságos és egészséges élelmiszerek előállítása az uniós élelmiszerjog legfontosabb célkitűzése. A belső piac szabályozásával párhuzamosan megjelentek az élelmiszerjog horizontális és vertikális szabályai, melyek fokozatosan lebontották az áruk szabad áramlásának tagállamok közötti akadályait. A kutatás célja az élelmiszerlánc igazgatás bemutatása a méz, mint élelmiszer példáján keresztül.</w:t>
      </w:r>
      <w:r>
        <w:rPr>
          <w:color w:val="000000"/>
          <w:sz w:val="24"/>
          <w:szCs w:val="24"/>
        </w:rPr>
        <w:br/>
        <w:t xml:space="preserve">Az élelmiszerekre vonatkozó általános elvek és követelmények, illetve az élelmiszerek címkézésére, kiszerelésére és reklámozására vonatkozó rendelkezések jelentik a rendszer alapvető szabályozási keretét. Emellett a mézre vonatkozó uniós és hazai szabályok is kiindulópontként szolgálnak az élelmiszerek igazgatása tekintetében. A magas minőségű és biztonságos méz előállítását az élelmiszerlánc igazgatás alrendszereinek megfelelő együttműködése teszi lehetővé.</w:t>
      </w:r>
      <w:r>
        <w:rPr>
          <w:color w:val="000000"/>
          <w:sz w:val="24"/>
          <w:szCs w:val="24"/>
        </w:rPr>
        <w:br/>
        <w:t xml:space="preserve">Az állategészségügyi követelmények uniós és nemzeti szinten szolgálják a méhcsaládok egészségének megőrzését és járványos betegségeik megfékezését. A másik fontos követelmény a világos és egyértelmű, joghézagoktól és fogalmi pontatlanságoktól mentes jogi környezet kialakítása. Ennek jelentőségét jól példázza a dolgozatban bemutatott, az Európai Unió Bíróságának C-442/09. sz. ügyben hozott ítélete. A géntechnológiával módosított szervezetek, valamint a méz összetételi és jelölési jellemzőinek, követelményeinek bemutatása jelzi az Európai Unióban felmerült vitás jogalkotási kérdéseket. Az Európai Unió a fogyasztók egészségét a „szántóföldtől az asztalig” elv révén óvja, azaz a termeléstől a fogyasztó asztaláig az élelmiszerlánc minden elemét ellenőrzi. A napjainkban egyre gyakoribb élelmiszer hamisítások gátját egy hatékony hatósági ellenőrzési rendszer jelenti, mely a jó minőségű mézet előállító méhészeket és fogyasztókat védi a piacon időről-időre megjelenő hamisítványokkal szemben. A méhészeti ágazat finanszírozása az Európai Unió társfinanszírozásával működő Magyar Méhészeti Nemzeti Programon keretében valósul meg. Az uniós csatlakozás óta, az uniós célokkal összhangban működő támogatási rendszer civil szereplője az Országos Magyar Méhészeti Egyesület, mely kiemelt szerepet játszik a források elosztásában és a rendszer működtetésében.</w:t>
      </w:r>
      <w:r>
        <w:rPr>
          <w:color w:val="000000"/>
          <w:sz w:val="24"/>
          <w:szCs w:val="24"/>
        </w:rPr>
        <w:br/>
        <w:t xml:space="preserve">A méz egyre szélesebb körű felhasználási területe és a magyar méz jó hírneve indokolja a méhészet támogatását a dolgozatban tárgyalt igazgatási alrendszerek révén, mindazonáltal a kutatás rámutat a rendszer néhány hiányosságára és egyes jogi fogalmak pontatlanságára.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105552">
    <w:multiLevelType w:val="hybridMultilevel"/>
    <w:lvl w:ilvl="0" w:tplc="502377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105552">
    <w:abstractNumId w:val="921055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51521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