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BRIGITTA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Balogh Virág</w:t>
            </w:r>
          </w:p>
          <w:p w:rsidR="00DB4822" w:rsidRDefault="00DB4822" w:rsidP="009763E0">
            <w:pPr>
              <w:pStyle w:val="Konzulensektitulus"/>
            </w:pPr>
            <w:r w:rsidRPr="00DB4822">
              <w:t>PhD-hallgató, ELTE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Fazekas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Gazdasági Versenyhivatal szabályozói jellege a gyógyszerpiacon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Miért volt törvénysértő a TEVA állítása, hogy terméke jobb a Prostamol UNO-nál? Miért nem alakította úgy kereskedelmi gyakorlatát, hogy azzal ne tévessze meg a fogyasztókat? A gyógyszer gyártóknak, forgalmazóknak jogszabályi követelmények sokaságának kell megfelelniük. A technikai innováció folytán azonban kellően részletes jogalkotásra nincs mód, az elvont jogi normák, generálklauzulák pedig nehézséget okoznak a piaci szereplők számára a jogszerű magatartásuk kialakításában. Itt kap szerepet a GVH: a tisztességtelen kereskedelmi gyakorlat miatt indított egyedi eljárásokban e normákat tartalommal tölti ki, a vállalkozások magatartását jövőben is befolyásolni képes megállapításokat tesz. Ennek eredményeképp az egyedi normák normatív jellege felerősödik. A kérdésem, melyre a dolgozatomban is keresem a választ, az, hogy megállapítható-e a gyógyszerpiacon a GVH szabályozói jellege, és ez által tekinthetjük-e azt szabályozó hatóságnak?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elején a gyógyszerpiac sajátosságait, a reklámozható gyógyszerek körét mutatom be röviden, és kitérek arra, milyen sajátos szabályok vonatkoznak a fogyasztókra. Az Európai Unió jogharmonizációs törekvéseinek köszönhetően megalkotásra került a fogyasztókkal szembeni tisztességtelen kereskedelmi gyakorlat tilalmáról szóló 2008. évi XLVII. törvény, amelyre támaszkodva a tisztességtelenség fogalmát és a megtévesztő reklámokat ismertetem. Külön kiemelem, hogy az 1996. évi LVII. törvény (Tpvt.) a 2014-es módosítását követően miként szól az összehasonlító reklámról, majd a gyógyszerek forgalmazásával kapcsolatos követelményeket a 2006. évi XCVIII. törvény (Gyftv.) alapján ismertetem. Ezt követően az általam vizsgált hivatalról, a GVH-ról szólok.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szabályozói jelleg vizsgálatának érdekében először a szabályozó hatóságokról általánosságban írok – különös hangsúlyt fektetve az eltérő hazai nézetek bemutatására. Vizsgálatom során kitérek arra, a GVH mennyiben felel meg a szabályozó hatóságokkal szemben támasztott szervezeti követelményeknek, majd joggyakorlaton keresztül világítok rá, hogy a GVH a versenyfelügyeleti eljárásában hozott ex post jellegű egyedi határozataival miként képes kvázi jogalkotásra. A következtetéseim levonásához versenyhivatali határozatok szövegelemzését hívtam segítségül.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Zárszóként összefoglalom, hogy véleményem szerint szabályozó hatóságnak tekinthető-e a gyógyszerpiacon a GVH, mind a szervezeti sajátosságaira, mind az ismertetett joggyakorlatra tekintettel.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453430">
    <w:multiLevelType w:val="hybridMultilevel"/>
    <w:lvl w:ilvl="0" w:tplc="680991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453430">
    <w:abstractNumId w:val="964534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91517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