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ZANATHY</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Székely</w:t>
            </w:r>
          </w:p>
          <w:p w:rsidR="00DB4822" w:rsidRDefault="00DB4822" w:rsidP="009763E0">
            <w:pPr>
              <w:pStyle w:val="Konzulensektitulus"/>
            </w:pPr>
            <w:r w:rsidRPr="00DB4822">
              <w:t>assistant professor, ELTE ÁJK</w:t>
            </w:r>
          </w:p>
        </w:tc>
      </w:tr>
      <w:tr w:rsidR="00DB4822" w:rsidTr="00DB4822">
        <w:tc>
          <w:tcPr>
            <w:tcW w:w="9854" w:type="dxa"/>
          </w:tcPr>
          <w:p w:rsidR="00DB4822" w:rsidRPr="00DB4822" w:rsidRDefault="00DB4822" w:rsidP="009763E0">
            <w:pPr>
              <w:pStyle w:val="Konzulenseknev"/>
            </w:pPr>
            <w:r w:rsidRPr="00DB4822">
              <w:t>Dr. Gergely Gosztonyi</w:t>
            </w:r>
          </w:p>
          <w:p w:rsidR="00DB4822" w:rsidRDefault="00DB4822" w:rsidP="009763E0">
            <w:pPr>
              <w:pStyle w:val="Konzulensektitulus"/>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Images - Damages: The Regulation of the Right to One's Image and the Internet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am looking for the answer to the question how the right to one’s image and audio recording can be validated in the modern world on social networking sites such as Facebook. Therefore, I first introduce the alternative internet-regulating modes known in the literature, followed by the theory and the practical application of the individual rights as well as the right to one’s image and audio recording. After the introduction of the complex regulating system securing the protection of one’s image and audio recording, I examine how – or if at all – these rules and regulations can be validated on the internet and the social networking sites.</w:t>
      </w:r>
    </w:p>
    <w:p>
      <w:pPr>
        <w:widowControl w:val="on"/>
        <w:pBdr/>
        <w:spacing w:before="240" w:after="240" w:line="240" w:lineRule="auto"/>
        <w:ind w:left="0" w:right="0"/>
        <w:jc w:val="left"/>
      </w:pPr>
      <w:r>
        <w:rPr>
          <w:color w:val="000000"/>
          <w:sz w:val="24"/>
          <w:szCs w:val="24"/>
        </w:rPr>
        <w:t xml:space="preserve">As a result of my examination, I came to the conclusion that the social networking sites due to their structure allow the constant infringement of said rights as they do not use any kind of suitable filter mechanism which would require the individual’s consent for the sharing, i.e. releasing of the images, and they only provide the removal of said infringing images based on the post-release objection of the individual.</w:t>
      </w:r>
    </w:p>
    <w:p>
      <w:pPr>
        <w:widowControl w:val="on"/>
        <w:pBdr/>
        <w:spacing w:before="240" w:after="240" w:line="240" w:lineRule="auto"/>
        <w:ind w:left="0" w:right="0"/>
        <w:jc w:val="left"/>
      </w:pPr>
      <w:r>
        <w:rPr>
          <w:color w:val="000000"/>
          <w:sz w:val="24"/>
          <w:szCs w:val="24"/>
        </w:rPr>
        <w:t xml:space="preserve">Since it is not only my personal empirical experience but also the literature that shows how the internet and the contemporary info-communication technologies have eroded the values of privacy and the practicability of the rights relating to their protection, I question whether there was a need for a different regulation of the internet. Finally, I take a stand on how the internet should be regulated.</w:t>
      </w:r>
    </w:p>
    <w:p>
      <w:pPr>
        <w:widowControl w:val="on"/>
        <w:pBdr/>
        <w:spacing w:before="240" w:after="240" w:line="240" w:lineRule="auto"/>
        <w:ind w:left="0" w:right="0"/>
        <w:jc w:val="left"/>
      </w:pPr>
      <w:r>
        <w:rPr>
          <w:color w:val="000000"/>
          <w:sz w:val="24"/>
          <w:szCs w:val="24"/>
        </w:rPr>
        <w:t xml:space="preserve">I chose this topic because I read in 2011 that Ashley Payne, a high school teacher lost her job because she was seen on a picture posted to Facebook with a glass of wine and a glass of bier in her hands. This made me think about the pictures that may be available on the internet about me and whether others shared them or I did, as well as what else, other than myself, protects my privacy. Ultimately, I asked myself the question of what the difference was between today’s world and the utopia pictured in George Orwell’s 1984.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89821">
    <w:multiLevelType w:val="hybridMultilevel"/>
    <w:lvl w:ilvl="0" w:tplc="78415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89821">
    <w:abstractNumId w:val="85889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829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