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MARIANN KOZÁK</w:t>
            </w:r>
          </w:p>
          <w:p w:rsidR="00C275A3" w:rsidRDefault="00A96AEC" w:rsidP="00C275A3">
            <w:pPr>
              <w:pStyle w:val="Hallgatokepzes"/>
            </w:pPr>
            <w:r>
              <w:t>classical recorder teacher,music-teacher</w:t>
            </w:r>
            <w:r>
              <w:br/>
            </w:r>
            <w:r w:rsidR="00E77B23">
              <w:t>MA, 3. semester</w:t>
            </w:r>
          </w:p>
          <w:p w:rsidR="00C265CE" w:rsidRPr="009E5FF1" w:rsidRDefault="00E77B23" w:rsidP="00C275A3">
            <w:pPr>
              <w:pStyle w:val="Hallgatokepzes"/>
              <w:rPr>
                <w:b/>
                <w:caps/>
              </w:rPr>
            </w:pPr>
            <w:r>
              <w:t>University of Miskolc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Széplaki</w:t>
            </w:r>
          </w:p>
          <w:p w:rsidR="00DB4822" w:rsidRDefault="00DB4822" w:rsidP="00E11062">
            <w:pPr>
              <w:pStyle w:val="Konzulensek"/>
            </w:pPr>
            <w:r w:rsidRPr="00DB4822">
              <w:t>art teacher, 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about the tempo in early baroque recorder music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Questions about the tempo in early baroque recorder music</w:t>
      </w:r>
    </w:p>
    <w:p>
      <w:pPr>
        <w:widowControl w:val="on"/>
        <w:pBdr/>
        <w:spacing w:before="240" w:after="240" w:line="240" w:lineRule="auto"/>
        <w:ind w:left="0" w:right="0"/>
        <w:jc w:val="left"/>
      </w:pPr>
      <w:r>
        <w:rPr>
          <w:color w:val="000000"/>
          <w:sz w:val="24"/>
          <w:szCs w:val="24"/>
        </w:rPr>
        <w:t xml:space="preserve">My main object to study music sources (for example Girolamo Frescobaldi La bernadnia), and today’s interpretation. I try to find the right way about the tempo choice in early baroque recorder music.</w:t>
      </w:r>
      <w:r>
        <w:rPr>
          <w:color w:val="000000"/>
          <w:sz w:val="24"/>
          <w:szCs w:val="24"/>
        </w:rPr>
        <w:br/>
        <w:t xml:space="preserve">In relation with the problem of tempo I looking for the answers to my questions and how it was used in the adagio and allegro subtitles? Authors reported that what the instructions for these tempo? Why the question about the pace, and there is absolutely possible to take a stand on this issue?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14044">
    <w:multiLevelType w:val="hybridMultilevel"/>
    <w:lvl w:ilvl="0" w:tplc="94446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14044">
    <w:abstractNumId w:val="373140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5617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