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BOJTOR</w:t>
            </w:r>
          </w:p>
          <w:p w:rsidR="00C275A3" w:rsidRDefault="00A96AEC" w:rsidP="00C275A3">
            <w:pPr>
              <w:pStyle w:val="Hallgatokepzes"/>
            </w:pPr>
            <w:r>
              <w:t>law</w:t>
            </w:r>
            <w:r>
              <w:br/>
            </w:r>
            <w:r w:rsidR="00E77B23">
              <w:t>Unified, 9. semester</w:t>
            </w:r>
          </w:p>
          <w:p w:rsidR="00C265CE" w:rsidRPr="009E5FF1" w:rsidRDefault="00E77B23" w:rsidP="009763E0">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Gabriella Kulcsár Dr.</w:t>
            </w:r>
          </w:p>
          <w:p w:rsidR="00DB4822" w:rsidRDefault="00DB4822" w:rsidP="009763E0">
            <w:pPr>
              <w:pStyle w:val="Konzulensektitulus"/>
            </w:pPr>
            <w:r w:rsidRPr="00DB4822">
              <w:t>professor's assistant,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 after prison - The labyrinth social (re)integration of ex-convicts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topic of my research is quite topical as the prison population in Hungary is growing constantly nowadays. After imprisonment a significant proportion of individuals have to face the problems of social integration. The main question of my research is: What are the keys to success in social reintegration of people who were released from prison recently? Based on the results of this research the most important factors are crime prevention, effective care / aftercare (including the importance of individual case management), and the establishment of trust between the assigned caregiver, the individual and his / her family. Improvements in all ranks, work socialization in prison, labor market integration after release and a change in social attitude are also very important factors.</w:t>
      </w:r>
      <w:r>
        <w:rPr>
          <w:color w:val="000000"/>
          <w:sz w:val="24"/>
          <w:szCs w:val="24"/>
        </w:rPr>
        <w:br/>
        <w:t xml:space="preserve">The conclusion of the research is that the care of ex-convicts is a highly under-researched area, therefore more emphasis should be placed on organizing the lives of ex-convicts. This way the aim of the reintegration would be to rehabilitation the ex-convicts and prevent them from committing further crimes.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47543">
    <w:multiLevelType w:val="hybridMultilevel"/>
    <w:lvl w:ilvl="0" w:tplc="57313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47543">
    <w:abstractNumId w:val="244475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2802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