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TÓTH</w:t>
            </w:r>
          </w:p>
          <w:p w:rsidR="00C275A3" w:rsidRDefault="00A96AEC" w:rsidP="00C275A3">
            <w:pPr>
              <w:pStyle w:val="Hallgatokepzes"/>
            </w:pPr>
            <w:r>
              <w:t>law </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Imre Ivancsics </w:t>
            </w:r>
          </w:p>
          <w:p w:rsidR="00DB4822" w:rsidRDefault="00DB4822" w:rsidP="00E11062">
            <w:pPr>
              <w:pStyle w:val="Konzulensek"/>
            </w:pPr>
            <w:r w:rsidRPr="00DB4822">
              <w:t>ret. associate professor ,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Some issues concerning the administration of foreigners with special respect to asylum matters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law on aliens, some of its fields and the asylum matters itself are parts of our everyday challenges, even if we do not perceive it in our lives. Few people know about the accurate regulation and the potentials lying in the subject. Today, there is a tremendous pressure on the state due to solving and treating the increased amount of tasks. This is not only the problem of the states only, but it is connected to the international communities as well. This is such an area where we have to cooperate by crossing state borders to create such an infrastructure, institutional system and legal regulations that meet the ever-increasing demand in the best possible way.</w:t>
      </w:r>
      <w:r>
        <w:rPr>
          <w:color w:val="000000"/>
          <w:sz w:val="24"/>
          <w:szCs w:val="24"/>
        </w:rPr>
        <w:br/>
        <w:t xml:space="preserve">While I was writing my thesis I paid attention to introduce historical works that give a better understanding of the development of the current conditions. I mentioned the general regulation and function of the law enforcement administration in brief, where, starting with the evolution and the historical development of the concept of the Hungarian law enforcement to establish a necessary basis for the current legal regulation.</w:t>
      </w:r>
      <w:r>
        <w:rPr>
          <w:color w:val="000000"/>
          <w:sz w:val="24"/>
          <w:szCs w:val="24"/>
        </w:rPr>
        <w:br/>
        <w:t xml:space="preserve">Then in the topic of the law on aliens, using the historical approach, I ascertained the basic concepts and the differences, over and above the institutional system was discussed as well.</w:t>
      </w:r>
      <w:r>
        <w:rPr>
          <w:color w:val="000000"/>
          <w:sz w:val="24"/>
          <w:szCs w:val="24"/>
        </w:rPr>
        <w:br/>
        <w:t xml:space="preserve">Finally, reaching the central subject of my thesis, I tried to demonstrate the past and the present of the asylum matters, using the available Hungarian and foreign laws and EU legislation. I considered the “core” of the Hungarian asylum matters, the scrutiny of the asylum proceeding to be necessary, because the thorough knowledge and the legal conduct of the proceeding may be the most basic part of the asylum matters.</w:t>
      </w:r>
      <w:r>
        <w:rPr>
          <w:color w:val="000000"/>
          <w:sz w:val="24"/>
          <w:szCs w:val="24"/>
        </w:rPr>
        <w:br/>
        <w:t xml:space="preserve">In the final chapter, besides the legal regulation, I wanted to show the humane side of the asylum matters, in which we might face the challenges of our present a lot better by learning the perseverance and the operation of the twentieth century Hungarian asylum matters.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19836">
    <w:multiLevelType w:val="hybridMultilevel"/>
    <w:lvl w:ilvl="0" w:tplc="89772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19836">
    <w:abstractNumId w:val="838198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0822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