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LENGYEL KRISZTINA</w:t>
            </w:r>
          </w:p>
          <w:p w:rsidR="00C275A3" w:rsidRDefault="00A96AEC" w:rsidP="00C275A3">
            <w:pPr>
              <w:pStyle w:val="Hallgatokepzes"/>
            </w:pPr>
            <w:r>
              <w:t>Környezetmérnöki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Péterné Dr. Baranyi Rita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Óvodai környezetvédelmi oktatási programmal a környezeti nevelésért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környezeti nevelés; fenntartható fejlődés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dolgozatomban a környezeti nevelés fontosságának bemutatását tűztem ki célul.</w:t>
      </w:r>
      <w:r>
        <w:rPr>
          <w:color w:val="000000"/>
          <w:sz w:val="24"/>
          <w:szCs w:val="24"/>
        </w:rPr>
        <w:br/>
        <w:t xml:space="preserve">Kutatásom szakirodalmi áttekintést nyújt a kapcsolódó hazai, illetve európai uniós stratégiai dokumentumokról, cselekvési programokról. A szakirodalmi kutatás nemcsak a források feltárását és bemutatását tartalmazza, hanem önálló elemzés és értékelés keretében vizsgálom a hazai és EU-s szabályozás és gyakorlat összhangját. A dolgozatból kiderül, hogy a környezeti nevelés megvalósítását elvárják a vizsgált dokumentumok. Önálló kutatásomban vizsgálom a környezettudatosság növelésének lehetőségét közvetett, illetve közvetlen módon.</w:t>
      </w:r>
      <w:r>
        <w:rPr>
          <w:color w:val="000000"/>
          <w:sz w:val="24"/>
          <w:szCs w:val="24"/>
        </w:rPr>
        <w:br/>
        <w:t xml:space="preserve">A teljesség igénye nélkül vizsgálom a környezeti nevelés lehetséges felelőseit, hangsúlyt fektetve a szülők, vállalatok, önkormányzatok és az óvodák szerepére. TDK munkám önálló gyakorlati részének eredményeként kidolgoztam egy „Mini suli” programot, melynek célja, hogy az óvodákban segítsem, a nagycsoportosok korosztályának körében a környezeti nevelés megvalósítását. A program öt témakör 20-30 perces, a gyerekek nyelvén történő környezeti témájú foglalkozásból áll. A témakörök közé tartozik a környezet- és természetvédelem, hulladékok (szelektív hulladékgyűjtés), víz, mint érték, közlekedés, és végül a takarékosság.</w:t>
      </w:r>
      <w:r>
        <w:rPr>
          <w:color w:val="000000"/>
          <w:sz w:val="24"/>
          <w:szCs w:val="24"/>
        </w:rPr>
        <w:br/>
        <w:t xml:space="preserve">A témakörök és a foglalkozások kidolgozásánál a hangsúlyt a mindennapokban meghozott döntéseinkre helyeztem, és nagy hangsúlyt fektettem arra, hogy a tudástranszfer a gyerekek nyelvén valósulhasson meg. Dolgozatomat a program részletes bemutatása után következtetésekkel és ajánlásokkal zárom.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612013">
    <w:multiLevelType w:val="hybridMultilevel"/>
    <w:lvl w:ilvl="0" w:tplc="896813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612013">
    <w:abstractNumId w:val="376120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63827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