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KATINKA</w:t>
            </w:r>
          </w:p>
          <w:p w:rsidR="00C275A3" w:rsidRDefault="00A96AEC" w:rsidP="00C275A3">
            <w:pPr>
              <w:pStyle w:val="Hallgatokepzes"/>
            </w:pPr>
            <w:r>
              <w:t>Gépészmérnöki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Péterné Dr. Baranyi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környezetvédelem helyének és szerepének vizsgálata a LUSH kozmetikai vállalatnál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környezetgazdaságtan, környezetmenedzsment, lokális fenntarthatósági programok, fenntartható energiagazdálkodás, ökotérképezés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témájául a nemzetközi gazdasági piacon eredményesen szereplő, natúr kozmetikumokat gyártó és forgalmazó LUSH kozmetikai cég környezetmenedzsment szempontból való vizsgálata szolgál. Célja, hogy rámutasson a cég "zöld filozófiájának", környezetvédelmi tevékenységeinek erősségeire, feltárja a gyakorlatban előforduló gyengeségeket, a környezeti teljesítmény és a menedzsmenttevékenységek fejlesztésében rejlő lehetőségeket. Ehhez kutatómunkám során a "Környezetbarát Termék" minősítő védjegy elnyeréséhez szükséges követelményrendszert használtam fel, különböző elemzéseket végeztem a környezetmenedzsment szakirodalom alapján.</w:t>
      </w:r>
      <w:r>
        <w:rPr>
          <w:color w:val="000000"/>
          <w:sz w:val="24"/>
          <w:szCs w:val="24"/>
        </w:rPr>
        <w:br/>
        <w:t xml:space="preserve">Többek között ökotérképezés segítségével vizsgálom lokálisan a budapesti Alleeban található üzletet.</w:t>
      </w:r>
      <w:r>
        <w:rPr>
          <w:color w:val="000000"/>
          <w:sz w:val="24"/>
          <w:szCs w:val="24"/>
        </w:rPr>
        <w:br/>
        <w:t xml:space="preserve">A tisztálkodó szereket nagy mennyiségben használják az emberek. A kedvezőbb környezeti tulajdonságokkal rendelkező termékek elterjedése számottevően csökkentheti a környezetterhelést. Célom megmutatni a cég működésében rejlő tartalékokat, és javítási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75361">
    <w:multiLevelType w:val="hybridMultilevel"/>
    <w:lvl w:ilvl="0" w:tplc="91024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75361">
    <w:abstractNumId w:val="53475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564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