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DANCSI</w:t>
            </w:r>
          </w:p>
          <w:p w:rsidR="00C275A3" w:rsidRDefault="00A96AEC" w:rsidP="00C275A3">
            <w:pPr>
              <w:pStyle w:val="Hallgatokepzes"/>
            </w:pPr>
            <w:r>
              <w:t>International Bussines</w:t>
            </w:r>
            <w:r>
              <w:br/>
            </w:r>
            <w:r w:rsidR="00E77B23">
              <w:t>BSc, 3.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Dietmar Meyer</w:t>
            </w:r>
          </w:p>
          <w:p w:rsidR="00DB4822" w:rsidRDefault="00DB4822" w:rsidP="00BA6BAF">
            <w:pPr>
              <w:pStyle w:val="Konzulensektitulus"/>
            </w:pPr>
            <w:r w:rsidRPr="00DB4822">
              <w:t>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Politica Business Cycles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Political Business Cycles</w:t>
      </w:r>
      <w:r>
        <w:t xml:space="preserve"/>
      </w:r>
    </w:p>
    <w:p>
      <w:pPr>
        <w:widowControl w:val="on"/>
        <w:pBdr/>
        <w:spacing w:before="240" w:after="240" w:line="240" w:lineRule="auto"/>
        <w:ind w:left="0" w:right="0"/>
        <w:jc w:val="left"/>
      </w:pPr>
      <w:r>
        <w:rPr>
          <w:color w:val="000000"/>
          <w:sz w:val="24"/>
          <w:szCs w:val="24"/>
        </w:rPr>
        <w:t xml:space="preserve">Among Hungarians it is a commonly held opinion that politicians only seek after their own interest and with various promises they try to “buy” votes in order to win the elections. Even though this statement may be rather judgemental, ―since the Hungarian society was over centuries and is up to now deeply opposed to its political elite― the consideration of the private motivations of politicians is the subject of economic theories for a long time. The assumption that politicians not only try to maximize the social welfare, but also have the desire to earn income belongs to Antony Downs. By using Down’s conception economists have created the theory of political business cycles, in which economic cycles are considered and explained from the aspect of elections.</w:t>
      </w:r>
    </w:p>
    <w:p>
      <w:pPr>
        <w:widowControl w:val="on"/>
        <w:pBdr/>
        <w:spacing w:before="240" w:after="240" w:line="240" w:lineRule="auto"/>
        <w:ind w:left="0" w:right="0"/>
        <w:jc w:val="left"/>
      </w:pPr>
      <w:r>
        <w:rPr>
          <w:color w:val="000000"/>
          <w:sz w:val="24"/>
          <w:szCs w:val="24"/>
        </w:rPr>
        <w:t xml:space="preserve">In the present paper my aim was to figure out if there are political business cycles in Hungary. For my work I used two different models of political business cycles; the model of Alberto Alesina and the model of William Nordhaus. I am going to introduce each of them and then examine if they are suitable for Hungary.</w:t>
      </w:r>
    </w:p>
    <w:p>
      <w:pPr>
        <w:widowControl w:val="on"/>
        <w:pBdr/>
        <w:spacing w:before="240" w:after="240" w:line="240" w:lineRule="auto"/>
        <w:ind w:left="0" w:right="0"/>
        <w:jc w:val="left"/>
      </w:pPr>
      <w:r>
        <w:rPr>
          <w:color w:val="000000"/>
          <w:sz w:val="24"/>
          <w:szCs w:val="24"/>
        </w:rPr>
        <w:t xml:space="preserve">During my research I could draw to the conclusion that even though political parties of Hungary claim to represent different political ideas, in their communication they do not remarkably differ in leftist or rightist values. That is why I did not find Alesina’s model adaptable to Hungary.</w:t>
      </w:r>
    </w:p>
    <w:p>
      <w:pPr>
        <w:widowControl w:val="on"/>
        <w:pBdr/>
        <w:spacing w:before="240" w:after="240" w:line="240" w:lineRule="auto"/>
        <w:ind w:left="0" w:right="0"/>
        <w:jc w:val="left"/>
      </w:pPr>
      <w:r>
        <w:rPr>
          <w:color w:val="000000"/>
          <w:sz w:val="24"/>
          <w:szCs w:val="24"/>
        </w:rPr>
        <w:t xml:space="preserve">In my paper I could show that a model using the basic ideas of William Nordhaus can be adapted to the Hungarian economical and political system. To make it clear: Nordhaus’ model could be used to explain the evolution of economic variables closely related to the elections. But, however, these variables were not those used by Nordhaus, in Hungary the government’s budget deficit (in the percentage of the GDP) and the rate of inflation shows periodical movements attached to the time of elections.</w:t>
      </w:r>
      <w:r>
        <w:rPr>
          <w:color w:val="000000"/>
          <w:sz w:val="24"/>
          <w:szCs w:val="24"/>
        </w:rPr>
        <w:br/>
        <w:t xml:space="preserve">After this more empirical part I tried to interpret these results and to explain which economic actions of the government lead to the evolvement of political business cycles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55620">
    <w:multiLevelType w:val="hybridMultilevel"/>
    <w:lvl w:ilvl="0" w:tplc="31167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55620">
    <w:abstractNumId w:val="476556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45122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