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BENDEGÚZ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Meyer Dietmar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Hevér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török bevándorlók szerepe a német nyugdíjrendszerben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Németország; török; nyugdíj; bevándorlók; demográfia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Németországban jelentős török kisebbség él, akiknek a száma egyre csak növekszik. Szokásaik, demográfiájuk, munkaerőpiaci helyzetük lényegesen különbözik a németekétől, mely sok konfliktushoz vezet.</w:t>
      </w:r>
      <w:r>
        <w:rPr>
          <w:color w:val="000000"/>
          <w:sz w:val="24"/>
          <w:szCs w:val="24"/>
        </w:rPr>
        <w:br/>
        <w:t xml:space="preserve">Németországban egy másik jelentős probléma a fogyó társadalom. A születési ráták a világon a legalacsonyabbak, a társadalom elöregszik.</w:t>
      </w:r>
      <w:r>
        <w:rPr>
          <w:color w:val="000000"/>
          <w:sz w:val="24"/>
          <w:szCs w:val="24"/>
        </w:rPr>
        <w:br/>
        <w:t xml:space="preserve">Ennek a két témának van köze egymáshoz, például a nyugdíjrendszer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A növekvő török populáció megmenti a német nyugdíjrendszert?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Van a nyugdíjrendszerben valamilyen újraelosztás a törökök részére?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82955">
    <w:multiLevelType w:val="hybridMultilevel"/>
    <w:lvl w:ilvl="0" w:tplc="33823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82955">
    <w:abstractNumId w:val="26382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717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