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ÁGOTA SZABÓ</w:t>
            </w:r>
          </w:p>
          <w:p w:rsidR="00C275A3" w:rsidRDefault="00A96AEC" w:rsidP="00C275A3">
            <w:pPr>
              <w:pStyle w:val="Hallgatokepzes"/>
            </w:pPr>
            <w:r>
              <w:t>Accounting</w:t>
            </w:r>
            <w:r>
              <w:br/>
            </w:r>
            <w:r w:rsidR="00E77B23">
              <w:t>MSc, 3. semester</w:t>
            </w:r>
          </w:p>
          <w:p w:rsidR="00C265CE" w:rsidRPr="009E5FF1" w:rsidRDefault="00E77B23" w:rsidP="00BA6BAF">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Ágnes, Dr. Laáb</w:t>
            </w:r>
          </w:p>
          <w:p w:rsidR="00DB4822" w:rsidRDefault="00DB4822" w:rsidP="00BA6BAF">
            <w:pPr>
              <w:pStyle w:val="Konzulensektitulus"/>
            </w:pPr>
            <w:r w:rsidRPr="00DB4822">
              <w:t>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Value of the human work- The relationship of the company performance and the management of human source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industrial society, knowledge society, development, company, human source</w:t>
      </w:r>
      <w:r>
        <w:t xml:space="preserve"/>
      </w:r>
    </w:p>
    <w:p>
      <w:pPr>
        <w:widowControl w:val="on"/>
        <w:pBdr/>
        <w:spacing w:before="240" w:after="240" w:line="240" w:lineRule="auto"/>
        <w:ind w:left="0" w:right="0"/>
        <w:jc w:val="left"/>
      </w:pPr>
      <w:r>
        <w:rPr>
          <w:color w:val="000000"/>
          <w:sz w:val="24"/>
          <w:szCs w:val="24"/>
        </w:rPr>
        <w:t xml:space="preserve">My study helps recognize the relationship between the company performance and management of human source. In the industrial society machines created value, they played down human beings, whereupon human source had to support machines.All the method of management and motivation of human developed according to this view. </w:t>
      </w:r>
    </w:p>
    <w:p>
      <w:pPr>
        <w:widowControl w:val="on"/>
        <w:pBdr/>
        <w:spacing w:before="240" w:after="240" w:line="240" w:lineRule="auto"/>
        <w:ind w:left="0" w:right="0"/>
        <w:jc w:val="left"/>
      </w:pPr>
      <w:r>
        <w:rPr>
          <w:color w:val="000000"/>
          <w:sz w:val="24"/>
          <w:szCs w:val="24"/>
        </w:rPr>
        <w:t xml:space="preserve">These kind of methods are out-of-date in the knowledge society, new way of motivation and thinking is necessary, if a company wants to reach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402223">
    <w:multiLevelType w:val="hybridMultilevel"/>
    <w:lvl w:ilvl="0" w:tplc="134000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402223">
    <w:abstractNumId w:val="114022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33472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