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KISPAL</w:t>
            </w:r>
          </w:p>
          <w:p w:rsidR="00C275A3" w:rsidRDefault="00A96AEC" w:rsidP="00C275A3">
            <w:pPr>
              <w:pStyle w:val="Hallgatokepzes"/>
            </w:pPr>
            <w:r>
              <w:t>International Business </w:t>
            </w:r>
            <w:r>
              <w:br/>
            </w:r>
            <w:r w:rsidR="00E77B23">
              <w:t>BSc,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Laszlo Szivos</w:t>
            </w:r>
          </w:p>
          <w:p w:rsidR="00DB4822" w:rsidRDefault="00DB4822" w:rsidP="00BA6BAF">
            <w:pPr>
              <w:pStyle w:val="Konzulensektitulus"/>
            </w:pPr>
            <w:r w:rsidRPr="00DB4822">
              <w:t>professor's assistant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current situation of the Hungarian domestic meat industry according to the accounting reports of two enterprises from the segment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meat industry; industrial trends; analyse; interview</w:t>
      </w:r>
      <w:r>
        <w:t xml:space="preserve"/>
      </w:r>
    </w:p>
    <w:p>
      <w:pPr>
        <w:widowControl w:val="on"/>
        <w:pBdr/>
        <w:spacing w:before="240" w:after="240" w:line="240" w:lineRule="auto"/>
        <w:ind w:left="0" w:right="0"/>
        <w:jc w:val="left"/>
      </w:pPr>
      <w:r>
        <w:rPr>
          <w:color w:val="000000"/>
          <w:sz w:val="24"/>
          <w:szCs w:val="24"/>
        </w:rPr>
        <w:t xml:space="preserve">In my thesis I would like to get to know the financial position, the properties and the income level of two enterprises from meat processing industry according to their annual reports and the industrial trends. The economic crisis in 2008 had influence on Hungary too: there was a reduction of the domestic consumption, especially the consumption of the meat products. During my examination I tried to answer how the meat processing industry of Hungary had transformed in the past decades and what kind of trends and processes are typical nowadays. My question is the following: are the two enterprises able to operate competitively and profitably at the same time under the current circumstances? In order to answer the questions I look back along the supply chain of this industry to the development of the production volume of the cereal plants and to the development of the meat consumption per capita. In order to verify those trends and conclusions which I stated during the examination of the industry, it is necessary to analyse the economic situation of the two prominent stakeholders of the market according to their public annual reports.</w:t>
      </w:r>
      <w:r>
        <w:rPr>
          <w:color w:val="000000"/>
          <w:sz w:val="24"/>
          <w:szCs w:val="24"/>
        </w:rPr>
        <w:br/>
        <w:t xml:space="preserve">At the selection of the enterprises I firstly assess how many employees the enterprises have, how big their earnings before tax were and how big their net sales revenues were. My main aim was to examine the pork processing enterprises. Based on this I chose the Pick Szeged Zrt. and the Kometa 99 Zrt. It is clear that the formerly mentioned enterprises dominate the domestic meat processing market, but during the previous introduction it turned out that they have different ownership structures, economic structures, economic efficiency and last but not least they have different liquidity levels. In my thesis I try to find the reasons for the significant differences of the property, financial and income situations; what kind of similarities and differences the two enterprises have. My selected title is important on the national economic level too, because from the results and trends we can conclude indirectly to the other enterprises and the whole industry. So as to get a full image about the Kometa 99 Zrt, I make an interview with the chief executive officer of the company, Giacomo Pedranzini.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40801">
    <w:multiLevelType w:val="hybridMultilevel"/>
    <w:lvl w:ilvl="0" w:tplc="31384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40801">
    <w:abstractNumId w:val="54940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651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