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CSIZMADIA</w:t>
            </w:r>
          </w:p>
          <w:p w:rsidR="00C275A3" w:rsidRDefault="00A96AEC" w:rsidP="00C275A3">
            <w:pPr>
              <w:pStyle w:val="Hallgatokepzes"/>
            </w:pPr>
            <w:r>
              <w:t>International business</w:t>
            </w:r>
            <w:r>
              <w:br/>
            </w:r>
            <w:r w:rsidR="00E77B23">
              <w:t>BSc, 5.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Éva Margit Karai</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and competitive analysis of the nuclear power plant MVM Paks in comparison with other large power plants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nuclear power plant; Paks; competitiveness; accounting; analysis</w:t>
      </w:r>
      <w:r>
        <w:t xml:space="preserve"/>
      </w:r>
    </w:p>
    <w:p>
      <w:pPr>
        <w:widowControl w:val="on"/>
        <w:pBdr/>
        <w:spacing w:before="240" w:after="240" w:line="240" w:lineRule="auto"/>
        <w:ind w:left="0" w:right="0"/>
        <w:jc w:val="left"/>
      </w:pPr>
      <w:r>
        <w:rPr>
          <w:color w:val="000000"/>
          <w:sz w:val="24"/>
          <w:szCs w:val="24"/>
        </w:rPr>
        <w:t xml:space="preserve">This paper is a result of the 25/2009 (IV.2.) decision of the Parliament: the Parliament contributed to the starting of preparation activities of the construction of the new nuclear units at the Paks Nuclear Power Plant.</w:t>
      </w:r>
      <w:r>
        <w:rPr>
          <w:color w:val="000000"/>
          <w:sz w:val="24"/>
          <w:szCs w:val="24"/>
        </w:rPr>
        <w:br/>
        <w:t xml:space="preserve">The first part of the study has been made in order to analyze the income of the Paks Nuclear Power Plant, using indicators of profitability and return; this analysis covers seven business years, from 2006 to 2012. I found that the profit per kilowatt hour of realized electricity predominantly affects the profitability. The necessary nuclear fuel for the production can be obtained at an excessively predictable price.</w:t>
      </w:r>
      <w:r>
        <w:rPr>
          <w:color w:val="000000"/>
          <w:sz w:val="24"/>
          <w:szCs w:val="24"/>
        </w:rPr>
        <w:br/>
        <w:t xml:space="preserve">In the second part of the study I analyzed the financial situation of the company, from 2006 to 2012. The changings in the financial situation were interpreted by the calculation of liquidity ratios and the payment of dividends per share. As a result, it can state that from the perspective of the owners of the Nuclear Power Plant, the company proves to be profitable from year to year.</w:t>
      </w:r>
      <w:r>
        <w:rPr>
          <w:color w:val="000000"/>
          <w:sz w:val="24"/>
          <w:szCs w:val="24"/>
        </w:rPr>
        <w:br/>
        <w:t xml:space="preserve">In the third part of the study I demonstrated the changing of the financial situation of the MVM Paks Nuclear Power Plant Zrt, through vertical and horizontal indicators, between 2006 to 2012. As a result I can conclude, the reviewed periods of the company’s asset structure to the current assets has become dominant. The reasons for this being are because of the low investment of the fixed assets, due to this the stocks of these assets are decreasing and amortizing from year to year. Additionally the inventories and liabilities are increasing dynamically and the increase of the produced electricity is instrumental in these results.</w:t>
      </w:r>
      <w:r>
        <w:rPr>
          <w:color w:val="000000"/>
          <w:sz w:val="24"/>
          <w:szCs w:val="24"/>
        </w:rPr>
        <w:br/>
        <w:t xml:space="preserve">The forth part of my paper I demonstrate the competitiveness of production and income of the Paks Nuclear Power Plant to other large power plants from 2010 to 2012. The indicator of the production’s competitiveness is based on the operating cost of the companies, the indicator used by the competitive analysis is the coefficient created by dividing the operating cost by the realized electricity. This number also represents the cost of production. The indicator of the income competitiveness can be shown by the differences between the selling price and the cost of production. This margin gives us the profit made by kW per hour in relation to sales. As a result of my studies I can state that Paks Nuclear Power Plant is the most efficient electricity provider company in comparison to the other companies included in my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60528">
    <w:multiLevelType w:val="hybridMultilevel"/>
    <w:lvl w:ilvl="0" w:tplc="88156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60528">
    <w:abstractNumId w:val="85260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727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