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BENE</w:t>
            </w:r>
          </w:p>
          <w:p w:rsidR="00C275A3" w:rsidRDefault="00A96AEC" w:rsidP="00C275A3">
            <w:pPr>
              <w:pStyle w:val="Hallgatokepzes"/>
            </w:pPr>
            <w:r>
              <w:t>Communication and media studies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JÚLIA SALAMON</w:t>
            </w:r>
          </w:p>
          <w:p w:rsidR="00DB4822" w:rsidRDefault="00C275A3" w:rsidP="004D7940">
            <w:pPr>
              <w:pStyle w:val="Hallgatokepzes"/>
            </w:pPr>
            <w:r>
              <w:t>communication and media studies</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Economic and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Róza Emília Barna</w:t>
            </w:r>
          </w:p>
          <w:p w:rsidR="00DB4822" w:rsidRDefault="00DB4822" w:rsidP="00E11062">
            <w:pPr>
              <w:pStyle w:val="Konzulensek"/>
            </w:pPr>
            <w:r w:rsidRPr="00DB4822">
              <w:t>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Position Changes of Feszek Artists' Club in the Art Scene of Budapest from 1901 till Today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Position Changes of Feszek Artists’ Club in the Art Scene of Budapest from 1901 till Today</w:t>
      </w:r>
    </w:p>
    <w:p>
      <w:pPr>
        <w:widowControl w:val="on"/>
        <w:pBdr/>
        <w:spacing w:before="240" w:after="240" w:line="240" w:lineRule="auto"/>
        <w:ind w:left="0" w:right="0"/>
        <w:jc w:val="left"/>
      </w:pPr>
      <w:r>
        <w:rPr>
          <w:color w:val="000000"/>
          <w:sz w:val="24"/>
          <w:szCs w:val="24"/>
        </w:rPr>
        <w:t xml:space="preserve">The paper is about the position of Feszek Artists’ Club in the art scene of Budapest. The nonprofit Artists’ Club is located in the frequented cultural area of Vll. district, which has been dominant since the founding of the club. The club, which was founded in 1901, has been offering colorful cultural programs and entertainment in different art segments. Our aim is to show the club as a local, cultural scene, and to compare the different period and changes of Feszek Artists’ Club.</w:t>
      </w:r>
    </w:p>
    <w:p>
      <w:pPr>
        <w:widowControl w:val="on"/>
        <w:pBdr/>
        <w:spacing w:before="240" w:after="240" w:line="240" w:lineRule="auto"/>
        <w:ind w:left="0" w:right="0"/>
        <w:jc w:val="left"/>
      </w:pPr>
      <w:r>
        <w:rPr>
          <w:color w:val="000000"/>
          <w:sz w:val="24"/>
          <w:szCs w:val="24"/>
        </w:rPr>
        <w:t xml:space="preserve">The text is following important historical moments such as the early decades of the Club, the period between the two world wars, the socialist dictatorship after 1945, and the 90's, after the system changed, the period of privatization and competitive market. It is relevant to analyze the Club's work in a chronological way, because as time was changing, so the norms of society, political or economical conditions (cultural policies, art financing etc) were changing too. Our text's aim is to interpret the history of the Club by understanding the reactions which were given to these changes. Our main questions are the changing role and social position of the artist during the history of the Club, relation of the audience and the publicity and process of the canonization.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85219">
    <w:multiLevelType w:val="hybridMultilevel"/>
    <w:lvl w:ilvl="0" w:tplc="30255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85219">
    <w:abstractNumId w:val="32885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101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