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KINTLI</w:t>
            </w:r>
          </w:p>
          <w:p w:rsidR="00C275A3" w:rsidRDefault="00A96AEC" w:rsidP="00C275A3">
            <w:pPr>
              <w:pStyle w:val="Hallgatokepzes"/>
            </w:pPr>
            <w:r>
              <w:t>Hungarian</w:t>
            </w:r>
            <w:r>
              <w:br/>
            </w:r>
            <w:r w:rsidR="00E77B23">
              <w:t>BA, 5.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Veronika Darida</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Silence of Presence. The Theatre of János Pilinszky – Dramas and Theatre Aesthetic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prose and publicism of János Pilinszky depict a peculiar theatre aesthetic: the concept of Sacral Theatre. According to Pilinszky, art cannot be divided from a sacral, metaphysical horizon. Pilinszky describes in his essays the crisis of art as a consequence of the loss of presence which is articulated most vividly in the theatre. Because of its special nature the theatre appears in his writings as a metaphysical battlefield where humankind struggles for its presence. This unique concept of the theatre provides its importance in his theory: ’I always took a strong interest in the theatre before I had thought of writing dramas on my own.’ (How and Why? – 1973)</w:t>
      </w:r>
      <w:r>
        <w:rPr>
          <w:color w:val="000000"/>
          <w:sz w:val="24"/>
          <w:szCs w:val="24"/>
        </w:rPr>
        <w:br/>
        <w:t xml:space="preserve">In his essays Pilinszky regards the theatre of Grotowski and Wilson as the solution of the crisis. Meanwhile, the two theatre practitioners exert a crucial influence on the theory of Sacral Theatre.</w:t>
      </w:r>
      <w:r>
        <w:rPr>
          <w:color w:val="000000"/>
          <w:sz w:val="24"/>
          <w:szCs w:val="24"/>
        </w:rPr>
        <w:br/>
        <w:t xml:space="preserve">In the first part of this study I confine my attention to these theatre aesthetics. From Pilinszky’s perspective I analyze the tradition as the loss of presence: the naturalism, Beckett’s absurd theatre and the Brechtian epic theatre. In this aspect the works of Grotowski and Wilson illustrate a particular new form of the theatre. The Poor Theatre and Wilson’s ’beyond boredom’ dramaturgy seem very similar to Pilinszky’s Sacral Theatre. According to Pilinszky, the Catholic Mass can be described as the perfect drama. The real presence can be found only in the silence of incarnation as the worshippers experience the events of Last Supper over and over. This concept incorporates a special time theory in association with the thought of ’irreparable reparation’ and Simone Weil’s theory of ’drame immobile’.</w:t>
      </w:r>
      <w:r>
        <w:rPr>
          <w:color w:val="000000"/>
          <w:sz w:val="24"/>
          <w:szCs w:val="24"/>
        </w:rPr>
        <w:br/>
        <w:t xml:space="preserve">The other bases of this study are the dramas of Pilinszky written in the ’70s (Children and Soldiers, Sepulchre, ’Urbi et Orbi’ About Physical Suffering, Tableaux Vivants). The previously discussed theatre aesthetic of Pilinszky could serve as a potential interpretation of these dramas. Therefore, I believe that the relationship between his dramas and his theory can be portrayed by regarding his stage plays as an interpretation of the Sacral Theatre. Although this treatise focuses mainly on Pilinszky’s theoretical concept, the dramas own artistic value should not be disregarded. Pilinszky’s dramas suggest a thoroughly new path in the history of Hungarian theatre.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86168">
    <w:multiLevelType w:val="hybridMultilevel"/>
    <w:lvl w:ilvl="0" w:tplc="29858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86168">
    <w:abstractNumId w:val="498861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3894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