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BEGYIK BRIGITTA ÁGNES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Sántha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Terrorizmus a levegőben, avagy a légi jármű hatalomba kerítésével elkövetett terrorista cselekmények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elmondható, hogy a terrorista cselekmények elkövetése már-már általános jelenséggé vált. Meglepő, de a terrorizmus gyökerei egészen az ókorig nyúlnak vissza, miközben a XXI. században is aktuális témának tekinthető a bűncselekmény. A terrorista szervezetek senkit és semmit sem kímélve hajtják végre tetteiket céljaik elérése érdekében. Ezért is nélkülözhetetlen a büntetőjog megtorló jellegű szabályozása, hiszen a prevenció ezen cselekmények tekintetében sajnos szinte elképzelhetetlen.</w:t>
      </w:r>
      <w:r>
        <w:rPr>
          <w:color w:val="000000"/>
          <w:sz w:val="24"/>
          <w:szCs w:val="24"/>
        </w:rPr>
        <w:br/>
        <w:t xml:space="preserve">Dolgozatomban mindenekelőtt a terrorizmus definíciójának problematikájával foglalkozom, mely nehézség abból adódik, hogy „ez idáig egyetlen terrorcsoport sem tette meg azt a szívességet, hogy definiálja önmagát”. A tipológia szempontjából két szerző álláspontját ismertetem, akik eltérő jegyek alapján tették meg a csoportosítást. A terrorizmus alapjául szolgáló hátterek közül elemzésre került dolgozatomban a gazdasági, politika, valamint a pszichológiai háttér.</w:t>
      </w:r>
      <w:r>
        <w:rPr>
          <w:color w:val="000000"/>
          <w:sz w:val="24"/>
          <w:szCs w:val="24"/>
        </w:rPr>
        <w:br/>
        <w:t xml:space="preserve">A terrorizmus általános jellemzése után rátérek dolgozatom központi témájára, mely a légi jármű hatalomba kerítésével elkövetett terrorista cselekményekre koncentrálódik. Maga a bűncselekmény szinte egyidős a polgári repüléssel. Az angol „hijacking” (repülőgép-eltérítés) kifejezés az 1920-as évek Amerikájában született meg. A cselekmény virágkorát az 1960-as, ’70-es években élte, amikor majdnem minden napra jutott egy akció. Az egyik legmegrázóbb terrortámadás 2001. szeptember 11-én történt, melyről dolgozatomban is megemlékezem. A történeti áttekintés után a repülőgép-eltérítés négy típusát ismertetem, majd történeti példákon mutatom be őket. A dolgozatot a hazai szabályozással folytatom. Az új Btk. a jármű hatalomba kerítése elnevezésű tényállásban szabályozza a vonatkozó büntetendő cselekményeket a közbiztonság elleni bűncselekmények fejezetében. A repülés biztonsága védelmében született több száz nemzetközi egyezmény közül elemzésre kerülnek a véleményem szerint leginkább relevánsak (a chicagói, a tokiói, a hágai és a montreali egyezmény). Ebben a fejezetben a konvenciók rendelkezéseinek bemutatása mellett rávilágítok azok hiányosságaira is.</w:t>
      </w:r>
      <w:r>
        <w:rPr>
          <w:color w:val="000000"/>
          <w:sz w:val="24"/>
          <w:szCs w:val="24"/>
        </w:rPr>
        <w:br/>
        <w:t xml:space="preserve">Mivel ebben a témában számos külföldi forrásra bukkantam, remélem, hogy azok dolgozatomba ültetésével egy átfogó és mindenki számára érdekes, aktualitással rendelkező munkát sikerült elkészítenem.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77427">
    <w:multiLevelType w:val="hybridMultilevel"/>
    <w:lvl w:ilvl="0" w:tplc="61376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77427">
    <w:abstractNumId w:val="72277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726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