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DERDÁK</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Beata Peles-Lemli, Ph.D.</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interactions between citrinine and cyclodextrins using fluorescence spectroscopic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solvent effect; thermodynamic parameters; molecular docking</w:t>
      </w:r>
      <w:r>
        <w:t xml:space="preserve"/>
      </w:r>
    </w:p>
    <w:p>
      <w:pPr>
        <w:widowControl w:val="on"/>
        <w:pBdr/>
        <w:spacing w:before="240" w:after="240" w:line="240" w:lineRule="auto"/>
        <w:ind w:left="0" w:right="0"/>
        <w:jc w:val="left"/>
      </w:pPr>
      <w:r>
        <w:rPr>
          <w:color w:val="000000"/>
          <w:sz w:val="24"/>
          <w:szCs w:val="24"/>
        </w:rPr>
        <w:t xml:space="preserve">The name mycotoxin is a combination of the Greek word for fungus ‘mykes’ and the Latin word ‘toxicum’ meaning poison, which seemingly haven’t got any significant role in the metabolism of the fungi. Deseases in animals and plants can be associated with these species. They can also contaminate human food through the food chain. Mycotoxins are toxic chemical products formed as secondary metabolites by a few fungal species that readily colonise crops and contaminate them with toxins in the field or after harvest. The processing of the products, storage and conditions of the feeding can favour their reproduction, which can cause serious economic damages. Statistical calculations confirm, that daily products from all over the world are contaminated by various mycotoxins by up to 50%. Mycotoxins have diverse biological effects: especially its kidney,- liver and nephrotoxic damages are well-known, but these secondary metabolites also have carcinogenic properties.</w:t>
      </w:r>
      <w:r>
        <w:rPr>
          <w:color w:val="000000"/>
          <w:sz w:val="24"/>
          <w:szCs w:val="24"/>
        </w:rPr>
        <w:br/>
        <w:t xml:space="preserve">Developing methods for the detection of the mycotoxins have great influence. Most of these efforts aim to study interactions with compounds which form complexes with the mycotoxin to be detected, leading to changes in easy-to-follow physical chemical properties. Cyclodextrins are such chemicals, they form complexes with Ochratoxin A, Zearalenone, Citrinine and enhance their natural fluorescence. One of the most important and hardest task besides the selective detection of mycotoxin contamination of environment, food, or fodder is the detoxification of these. Therefore we studied the interaction of 5 -cyclodextrin-derivative hosts and citrinine guest and its physical chemical background to develop new methodes for selective detection and detoxification. We studied the stability of the complex and the thermodynamic parameters of the complex formation to understand the interaction at a molecular level we have constructed docking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2150">
    <w:multiLevelType w:val="hybridMultilevel"/>
    <w:lvl w:ilvl="0" w:tplc="26136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2150">
    <w:abstractNumId w:val="51872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081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