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FILOTAS</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Livia Nagy</w:t>
            </w:r>
          </w:p>
          <w:p w:rsidR="00DB4822" w:rsidRDefault="00DB4822" w:rsidP="00E11062">
            <w:pPr>
              <w:pStyle w:val="Konzulensek"/>
            </w:pPr>
            <w:r w:rsidRPr="00DB4822">
              <w:t>senior research fellow, PTE TTK</w:t>
            </w:r>
          </w:p>
        </w:tc>
      </w:tr>
      <w:tr w:rsidR="00DB4822" w:rsidTr="00DB4822">
        <w:tc>
          <w:tcPr>
            <w:tcW w:w="9854" w:type="dxa"/>
          </w:tcPr>
          <w:p w:rsidR="00DB4822" w:rsidRPr="00DB4822" w:rsidRDefault="00DB4822" w:rsidP="004D7940">
            <w:pPr>
              <w:pStyle w:val="Konzulensek"/>
            </w:pPr>
            <w:r w:rsidRPr="00DB4822">
              <w:t>Dr. Geza Nagy</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Electrochemical characterization of large molecule ferrocene derivatives using voltammetric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diffusion coefficient; change the number of electrons; supramolecular chemistry; ferrocenyl-cavitand; voltammetric behavior</w:t>
      </w:r>
      <w:r>
        <w:t xml:space="preserve"/>
      </w:r>
    </w:p>
    <w:p>
      <w:pPr>
        <w:widowControl w:val="on"/>
        <w:pBdr/>
        <w:spacing w:before="240" w:after="240" w:line="240" w:lineRule="auto"/>
        <w:ind w:left="0" w:right="0"/>
        <w:jc w:val="left"/>
      </w:pPr>
      <w:r>
        <w:rPr>
          <w:color w:val="000000"/>
          <w:sz w:val="24"/>
          <w:szCs w:val="24"/>
        </w:rPr>
        <w:t xml:space="preserve">The electrochemical properties of a new tetraferrocenyl-cavitand, the [1,1′-Bis(diphenylphosphino)ferrocene]dichloro-platinum(II) and the 1,1′-Bis(diphenylphosphino)-ferrocene]dichloropalladium(II) molecules were investigated in dimethyl formamide or acetonitrile solvents using conventional and micro size platinum and carbon working electrodes.</w:t>
      </w:r>
      <w:r>
        <w:rPr>
          <w:color w:val="000000"/>
          <w:sz w:val="24"/>
          <w:szCs w:val="24"/>
        </w:rPr>
        <w:br/>
        <w:t xml:space="preserve">Different electrochemical methods were selected for determination of the diffusion coefficient and number of electrons taking part in the redox process of these species. The dynamic electrochemical methods (chronoamperometric rotating disk electrode technique, cyclic voltammetry) were applied in the combination of other electro-analytical techniques. In part of the chronoamperometric measurements microelectrode were used and the measured data were evaluated according to Aoki and Osteryoung introduced method. Electrochemical measurements were carried out with ferrocene as reference material, utilizing the same cells, electrodes and conditions.</w:t>
      </w:r>
      <w:r>
        <w:rPr>
          <w:color w:val="000000"/>
          <w:sz w:val="24"/>
          <w:szCs w:val="24"/>
        </w:rPr>
        <w:br/>
        <w:t xml:space="preserve">The electrochemical properties of the cavitand possessing four ferrocenyl moieties at the upper rim was investigated in dimethyl formamide. Quasi reversible redox character was found in the case of tetraferrocenyl-cavitand with one oxidation and one reduction wave of diffusion character. No electrode fouling could be observed. Determining the investigated parameters, four electrons involved in the electrode reaction, in good agreement with the new calculations introduced. In cases of [1,1′-Bis(diphenylphosphino)ferrocene]dichloro-platinum(II) and [1,1′-Bis(diphenylphosphino)ferrocene]dichloropalladium(II) quasi reversible redox characters were obtained and one electron was involved in the electrode reaction. The various methods gave close values to each other as oxidation-reduction peak potentials.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07922">
    <w:multiLevelType w:val="hybridMultilevel"/>
    <w:lvl w:ilvl="0" w:tplc="78027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07922">
    <w:abstractNumId w:val="93807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293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