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PARAZSO</w:t>
            </w:r>
          </w:p>
          <w:p w:rsidR="00C275A3" w:rsidRDefault="00A96AEC" w:rsidP="00C275A3">
            <w:pPr>
              <w:pStyle w:val="Hallgatokepzes"/>
            </w:pPr>
            <w:r>
              <w:t>Criminal Administration Management, Specialization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Imre Valcsicsak C.Sc.</w:t>
            </w:r>
          </w:p>
          <w:p w:rsidR="00DB4822" w:rsidRDefault="00DB4822" w:rsidP="00E11062">
            <w:pPr>
              <w:pStyle w:val="Konzulensek"/>
            </w:pPr>
            <w:r w:rsidRPr="00DB4822">
              <w:t>college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POLICE WORKERS AND UNIVERSITY STUDENTS LEARNING TO BECOME POLICE OFFICERS ARE RELATED TO A CERTAIN PART OF DIVERSITY.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is dealing with a particular form of being different, namely the homosexuality. During certain situations of police work it becomes a basic and practical question how the police officers should deal with this issue. It is quite possible that they could meet lesbians or gay people during their works as well as among their colleauges. This paper aims to draw the conclusion of the research had been made in this topic.</w:t>
      </w:r>
      <w:r>
        <w:rPr>
          <w:color w:val="000000"/>
          <w:sz w:val="24"/>
          <w:szCs w:val="24"/>
        </w:rPr>
        <w:br/>
        <w:t xml:space="preserve">The author of this paper had reviewed the most important basic materials and sources written in this topic and then concluded a survey among police students and police officers. This survey made a good contribution in order to make a refined paper on it.</w:t>
      </w:r>
      <w:r>
        <w:rPr>
          <w:color w:val="000000"/>
          <w:sz w:val="24"/>
          <w:szCs w:val="24"/>
        </w:rPr>
        <w:br/>
        <w:t xml:space="preserve">Among other initial hyphotesises of this paper there were these statements: basically the police officers have largely the same opinion with the rest of Hungarian society concerning prejudice in general. The second finding was that there are no significant differences between police officers and students in this respect.</w:t>
      </w:r>
      <w:r>
        <w:rPr>
          <w:color w:val="000000"/>
          <w:sz w:val="24"/>
          <w:szCs w:val="24"/>
        </w:rPr>
        <w:br/>
        <w:t xml:space="preserve">The questionaire cannot be considered a fully representative one due to the small number of participants but its results provide a strong confirmation of the previously drawn general conclusion. The findings show that police workers and students are having real situations time to time during their work when their professional action might cause pchychological conflicts.</w:t>
      </w:r>
      <w:r>
        <w:rPr>
          <w:color w:val="000000"/>
          <w:sz w:val="24"/>
          <w:szCs w:val="24"/>
        </w:rPr>
        <w:br/>
        <w:t xml:space="preserve">This survey has approved – as its author demonstrated – the preliminary idea that a deeper examination of the question should be carried out in this issue.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55189">
    <w:multiLevelType w:val="hybridMultilevel"/>
    <w:lvl w:ilvl="0" w:tplc="75705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55189">
    <w:abstractNumId w:val="59055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680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