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EVELIN</w:t>
            </w:r>
          </w:p>
          <w:p w:rsidR="00C275A3" w:rsidRDefault="00A96AEC" w:rsidP="00C275A3">
            <w:pPr>
              <w:pStyle w:val="Hallgatokepzes"/>
            </w:pPr>
            <w:r>
              <w:t>Igazgatásrendészet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Tarján Gábor C.Sc/Ph.D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 Családon belüli erőszak rendőrszemmel"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legfontosabb társadalmi problémájáról, a családon belüli erőszakról nincs mindenki által elfogadott meghatározás, ugyanakkor ennek a társadalmi jelenségnek az ismer-tetőjegyei alapján egyértelműen behatárolható ez az erőszak-típus. Legfontosabb eleme, hogy a bántalmazott és a bántalmazó mindig ismerik egymást, általában családi vagy intim viszony kapcsolja össze őket. Másik jellemzője az erőszakos magatartás, annak kísérlete vagy előké-szület a megtételére a bántalmazó részéről. Az erőszak általános volta és a családi erőszak között sok hasonlóság és számottevő különbség található. Az előbbi esetben két vagy több személy azonos hatalommal és érdekérvényesítő lehetőséggel, eszközökkel áll szemben egy-mással, míg a családon belüli erőszak esetében az életkori és nemi meghatározottságok egyen-lőtlenségi helyzetet teremtenek.</w:t>
      </w:r>
      <w:r>
        <w:rPr>
          <w:color w:val="000000"/>
          <w:sz w:val="24"/>
          <w:szCs w:val="24"/>
        </w:rPr>
        <w:br/>
        <w:t xml:space="preserve">Dolgozatomban a családon belüli erőszak kérdésének rendőri megítélését teszem közzé. Rendőrszemmel az emberek máshogy vélekednek, inkább bele látnak olyan dolgokba, ame-lyekbe a hétköznapi ember sosem. Többet látnak, éreznek és főleg tapasztalnak s tesznek az ügy érdekében az átlagnál, mintha minden probléma a sajátjuk lenne.</w:t>
      </w:r>
      <w:r>
        <w:rPr>
          <w:color w:val="000000"/>
          <w:sz w:val="24"/>
          <w:szCs w:val="24"/>
        </w:rPr>
        <w:br/>
        <w:t xml:space="preserve">A gyermekkorban elszenvedett vagy megtapasztalt szülői bántalmazás növeli az esélyét an-nak, hogy amikor a gyerek felnő, saját társadalmi kapcsolataiban agresszívan fog viselkedni. Az anyagiak, a státusz, elismertség ugyancsak konfliktusforrás és erőszak kiinduló pontja lehet. Okozója lehet az erőszaknak a társadalmi példa, a hatékony külső kontroll hiánya, az intim erőszak, az elváró szubkultúra vagy ezen felül még más, az egyéni psziché működésé-nek körébe tartozó jellemzők egyaránt. E szerint az elmélet szerint tehát, aki, amit lát gyer-mekkorában, amit elszenved, olyanná válik felnőttkorában. A rendszerelmélet szerint a csa-ládtagok elleni erőszak nem valami patológia következménye, hanem a család, mint társadal-mi rendszer működéséből következik.</w:t>
      </w:r>
      <w:r>
        <w:rPr>
          <w:color w:val="000000"/>
          <w:sz w:val="24"/>
          <w:szCs w:val="24"/>
        </w:rPr>
        <w:br/>
        <w:t xml:space="preserve">A családon belüli erőszak rendőri megítélésnek vizsgálatát három – 1-1 alföldi, budapesti és dunántúli – kapitányság személyi állománya körében végeztem el kérdőíves módszerrel – 33 kérdés 5 blokkban –, minden szolgálati ágból voltak válaszadók, a tervnek megfelelően leg-többen a legnagyobb rálátással rendelkező közrendvédelmi állományból.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05350">
    <w:multiLevelType w:val="hybridMultilevel"/>
    <w:lvl w:ilvl="0" w:tplc="86011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05350">
    <w:abstractNumId w:val="75205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866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