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 KLAUDIA</w:t>
            </w:r>
          </w:p>
          <w:p w:rsidR="00C275A3" w:rsidRDefault="00A96AEC" w:rsidP="00C275A3">
            <w:pPr>
              <w:pStyle w:val="Hallgatokepzes"/>
            </w:pPr>
            <w:r>
              <w:t>Határrendészeti szakirány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Molnár Ákos r. őrnagy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Vadászat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Tudományos Diákköri Munkám során a vadászatról, történelméről, a vadászati jog gyakorlásáról és szabályozásáról írok. Vizsgálni kívánom a vadászta jogosultak és a rendőri együttműködés témáját Magyarország területén, valamint a határmenti területeken egyaránt, ezen kívül az orvvadászat témájában kutatási munkámat elemzem.</w:t>
      </w:r>
      <w:r>
        <w:rPr>
          <w:color w:val="000000"/>
          <w:sz w:val="24"/>
          <w:szCs w:val="24"/>
        </w:rPr>
        <w:br/>
        <w:t xml:space="preserve">Véleményem szerint a vadászat és az orvvadászat egy olyan téma, amiről érdemes beszélni és a témában kutatni. A szomszédos országokkal a határmenti egyezményeket releváns szempontnak tartom. Több probléma is felmerül dogoztomban ezzel a kérdéssel kapcsolatban. Az államok illetékes hatóságainak kötelességük gondoskodni a területükön érvényes vadászatra vonatkozó szabályok betartásáról, így például meg kell akadályozni a határon való átlövést, áthajtást, üldözést, az elejtett vadak áthúzását. A vadászattal kapcsolatban kétoldalú nemzetközi megállapodások vannak, sőt a szomszédos vadásztársaságok is együttműködhetnek a kérdésekben. A szomszédos országok schengeni tagságával új értelmezést nyernek ezek az egyezmények, mivel a két ország közötti átjárhatóság sokkal könnyebb lett, ezért az egyezményekben foglaltak nem minden esetben értelmezhetőek napjaikban, sőt két országgal jelenleg nincs is egyezményünk. Szeretném felhívni arra a figyelmet, hogy az egyezmények módosításai igenis szükségesek lettek.</w:t>
      </w:r>
      <w:r>
        <w:rPr>
          <w:color w:val="000000"/>
          <w:sz w:val="24"/>
          <w:szCs w:val="24"/>
        </w:rPr>
        <w:br/>
        <w:t xml:space="preserve">A témámhoz kapcsolódóan kiemelendő az Országos Rendőr Főkapitányság, az Országos Magyar Vadászkamara, valamint az Országos Magyar Vadászati Védegylet együttműködési megállapodását, ami egy jól működő rendszert eredményezett.</w:t>
      </w:r>
      <w:r>
        <w:rPr>
          <w:color w:val="000000"/>
          <w:sz w:val="24"/>
          <w:szCs w:val="24"/>
        </w:rPr>
        <w:br/>
        <w:t xml:space="preserve">A külföldiek vadásztatása Magyarországon több problémát is generál, a vadászhatóságoknak és a rendőrségnek egyaránt. Az államhatáron történő állatcsempészet visszaszorítása fontos, mivel hazánk természeti kincseit lopják el, ezzel károsítják az országot. Végül, de nem utolsó sorban a fegyvertörvény és végrehajtási rendeletének 2012-es módosítása említésre méltó, mivel sokban megkönnyítette nem csak a vadászatra jogosultak helyzetét.</w:t>
      </w:r>
      <w:r>
        <w:rPr>
          <w:color w:val="000000"/>
          <w:sz w:val="24"/>
          <w:szCs w:val="24"/>
        </w:rPr>
        <w:br/>
        <w:t xml:space="preserve">Összességében nézve dolgozatom egészét, az elején általánosan összefoglalom a vadászat alapvető fogalmait és szabályait, a későbbiekben a határterületen történő vadászról írok.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651606">
    <w:multiLevelType w:val="hybridMultilevel"/>
    <w:lvl w:ilvl="0" w:tplc="184609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651606">
    <w:abstractNumId w:val="246516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10989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