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NIKOLETTA ANDREA KRISTÓF</w:t>
            </w:r>
          </w:p>
          <w:p w:rsidR="00C275A3" w:rsidRDefault="00A96AEC" w:rsidP="00C275A3">
            <w:pPr>
              <w:pStyle w:val="Hallgatokepzes"/>
            </w:pPr>
            <w:r>
              <w:t>traffic policing</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jur. major László Bói</w:t>
            </w:r>
          </w:p>
          <w:p w:rsidR="00DB4822" w:rsidRDefault="00DB4822" w:rsidP="00E11062">
            <w:pPr>
              <w:pStyle w:val="Konzulensek"/>
            </w:pPr>
            <w:r w:rsidRPr="00DB4822">
              <w:t>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characteristic features of road accidents when the offender abandons the spot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characteristic features of road accidents when the offender abandons the spot</w:t>
      </w:r>
    </w:p>
    <w:p>
      <w:pPr>
        <w:widowControl w:val="on"/>
        <w:pBdr/>
        <w:spacing w:before="240" w:after="240" w:line="240" w:lineRule="auto"/>
        <w:ind w:left="0" w:right="0"/>
        <w:jc w:val="left"/>
      </w:pPr>
      <w:r>
        <w:rPr>
          <w:color w:val="000000"/>
          <w:sz w:val="24"/>
          <w:szCs w:val="24"/>
        </w:rPr>
        <w:t xml:space="preserve">The theme of my essay related to the Students’ Scientific Associations is the itemized description of the investigation procedure phases on those drivers who illegally abandon the spots of traffic accidents. The reasons why I opt for this theme are the followings: the frequency of such accident types, the complexity and the subtlety of the on-site inspection and the subsequent investigation, which can derive from the problem of vast sums of cases, and the planning and organizing of the investigation, well-known from criminalistics.</w:t>
      </w:r>
    </w:p>
    <w:p>
      <w:pPr>
        <w:widowControl w:val="on"/>
        <w:pBdr/>
        <w:spacing w:before="240" w:after="240" w:line="240" w:lineRule="auto"/>
        <w:ind w:left="0" w:right="0"/>
        <w:jc w:val="left"/>
      </w:pPr>
      <w:r>
        <w:rPr>
          <w:color w:val="000000"/>
          <w:sz w:val="24"/>
          <w:szCs w:val="24"/>
        </w:rPr>
        <w:t xml:space="preserve">The objective of writing this essay is, to compile a study aid, easily traced in its casual relation and in the framework of clear understanding, used in practice for both professionals and those who are interested.</w:t>
      </w:r>
    </w:p>
    <w:p>
      <w:pPr>
        <w:widowControl w:val="on"/>
        <w:pBdr/>
        <w:spacing w:before="240" w:after="240" w:line="240" w:lineRule="auto"/>
        <w:ind w:left="0" w:right="0"/>
        <w:jc w:val="left"/>
      </w:pPr>
      <w:r>
        <w:rPr>
          <w:color w:val="000000"/>
          <w:sz w:val="24"/>
          <w:szCs w:val="24"/>
        </w:rPr>
        <w:t xml:space="preserve">Infringing the law by an unknown perpetrator, belongs to the most difficult cases to be investigated, in respect of the number and the type of the information source, therefore the survey on the tasks concerning the traces of road accidents has special emphasis, in accordance with legal restrictions and their simultaneous simple mentation. The final part of my research is the introduction of the procedure of judicial authorities’ statement, which is indispensable for achieving the objective of the investigation from the aspect of indentifying the perpetrator.</w:t>
      </w:r>
    </w:p>
    <w:p>
      <w:pPr>
        <w:widowControl w:val="on"/>
        <w:pBdr/>
        <w:spacing w:before="240" w:after="240" w:line="240" w:lineRule="auto"/>
        <w:ind w:left="0" w:right="0"/>
        <w:jc w:val="left"/>
      </w:pPr>
      <w:r>
        <w:rPr>
          <w:color w:val="000000"/>
          <w:sz w:val="24"/>
          <w:szCs w:val="24"/>
        </w:rPr>
        <w:t xml:space="preserve">In order to create a study aid for use, moreover for circulation, during data collection and my summer practice, I gathered experience, referred to legislations, and course book references, in addition. I required the help of the employees of the Traffic-accident Department belonging to the Traffic Policing Major Department, together with the employees of the Hungarian Institute for Forensic Sciences.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316784">
    <w:multiLevelType w:val="hybridMultilevel"/>
    <w:lvl w:ilvl="0" w:tplc="42225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316784">
    <w:abstractNumId w:val="393167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26339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