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TÖRÖK</w:t>
            </w:r>
          </w:p>
          <w:p w:rsidR="00C275A3" w:rsidRDefault="00A96AEC" w:rsidP="00C275A3">
            <w:pPr>
              <w:pStyle w:val="Hallgatokepzes"/>
            </w:pPr>
            <w:r>
              <w:t>Criminal Administration Management (Specialization Criminal Investigation)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Kornél Girhiny</w:t>
            </w:r>
          </w:p>
          <w:p w:rsidR="00DB4822" w:rsidRDefault="00DB4822" w:rsidP="00E11062">
            <w:pPr>
              <w:pStyle w:val="Konzulensek"/>
            </w:pPr>
            <w:r w:rsidRPr="00DB4822">
              <w:t>police Lient.,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DNA in the investigation, considering tracing the murder of Nóra Horák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scientific topic of my thesis, as the title of the already reflected in the role of DNA in the investigation, which is known in the Kiskunlacháza homicides committed on 23 November 2008. I would like to present.</w:t>
      </w:r>
    </w:p>
    <w:p>
      <w:pPr>
        <w:widowControl w:val="on"/>
        <w:pBdr/>
        <w:spacing w:before="240" w:after="240" w:line="240" w:lineRule="auto"/>
        <w:ind w:left="0" w:right="0"/>
        <w:jc w:val="left"/>
      </w:pPr>
      <w:r>
        <w:rPr>
          <w:color w:val="000000"/>
          <w:sz w:val="24"/>
          <w:szCs w:val="24"/>
        </w:rPr>
        <w:t xml:space="preserve">My choice was the case of the underage Horak Nora, because at the same time you can recognize the identity of the perpetrator of the tasks to be carried out and in this case the detection of specific actions the crime of homicide, and the surviving remnants of detection during the investigation.</w:t>
      </w:r>
      <w:r>
        <w:rPr>
          <w:color w:val="000000"/>
          <w:sz w:val="24"/>
          <w:szCs w:val="24"/>
        </w:rPr>
        <w:br/>
        <w:t xml:space="preserve">Getting to know the theoretical part of the process in my previous studies, however, in connection with a description of this case can become a little party to conduct the investigation. Get to know to get started in this homicide was the investigating authorities on the basis of what evidence, for which primary measures were carried out, and how it was a way to get a "little" substance the body of the offender, as well as pave the way for the body of the person.</w:t>
      </w:r>
      <w:r>
        <w:rPr>
          <w:color w:val="000000"/>
          <w:sz w:val="24"/>
          <w:szCs w:val="24"/>
        </w:rPr>
        <w:br/>
        <w:t xml:space="preserve">During my work I have written considerable information I gained more books, peer-making, legislation dissecting the on-site surveys, post-mortem, witness research, data collection on the analysis of, and asked for a genetic expert involvement can help to gain deeper insight the DNA structure, usability, how to use.</w:t>
      </w:r>
      <w:r>
        <w:rPr>
          <w:color w:val="000000"/>
          <w:sz w:val="24"/>
          <w:szCs w:val="24"/>
        </w:rPr>
        <w:br/>
        <w:t xml:space="preserve">Due to the underdevelopment of science thousands of innocent people lost their lives as a result of the death penalty, which are now utilizing this identification seems avoidable.</w:t>
      </w:r>
      <w:r>
        <w:rPr>
          <w:color w:val="000000"/>
          <w:sz w:val="24"/>
          <w:szCs w:val="24"/>
        </w:rPr>
        <w:br/>
        <w:t xml:space="preserve">Considering to get the best knowledge of the investigation I did get help from the prosecutor.</w:t>
      </w:r>
      <w:r>
        <w:rPr>
          <w:color w:val="000000"/>
          <w:sz w:val="24"/>
          <w:szCs w:val="24"/>
        </w:rPr>
        <w:br/>
        <w:t xml:space="preserve">I would like to finish my resume with the following citation.</w:t>
      </w:r>
    </w:p>
    <w:p>
      <w:pPr>
        <w:widowControl w:val="on"/>
        <w:pBdr/>
        <w:spacing w:before="240" w:after="240" w:line="240" w:lineRule="auto"/>
        <w:ind w:left="0" w:right="0"/>
        <w:jc w:val="left"/>
      </w:pPr>
      <w:r>
        <w:rPr>
          <w:color w:val="000000"/>
          <w:sz w:val="24"/>
          <w:szCs w:val="24"/>
        </w:rPr>
        <w:t xml:space="preserve">"The greatest shame is that this is a sensible soul in such a divinely-built house attached as the body, and completely unknown before its magnificent structure. "(Robert Boyle)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50603">
    <w:multiLevelType w:val="hybridMultilevel"/>
    <w:lvl w:ilvl="0" w:tplc="497826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50603">
    <w:abstractNumId w:val="490506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6943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