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PETRONELLA VINCZE</w:t>
            </w:r>
          </w:p>
          <w:p w:rsidR="00C275A3" w:rsidRDefault="00A96AEC" w:rsidP="00C275A3">
            <w:pPr>
              <w:pStyle w:val="Hallgatokepzes"/>
            </w:pPr>
            <w:r>
              <w:t>Criminal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Simon p. major</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effective method of the European Union against international crime – the firts JIT (joint investigation team)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exactly the Joint Investigation Team is and since when does it exist in Hungary? The institution of the Joint Investigation Team (JIT) came off to help the authorites fighting against international crime, in order to deal more efficiently and harmonized with cross-border crime.</w:t>
      </w:r>
      <w:r>
        <w:rPr>
          <w:color w:val="000000"/>
          <w:sz w:val="24"/>
          <w:szCs w:val="24"/>
        </w:rPr>
        <w:br/>
        <w:t xml:space="preserve">The power of the JITs lie in the fact, that the participating members – who aren’t just detectives but prosecutors, judges and even officers of institutions of the EU, having direct connection with each other. They make the investiogation acts due to a mutual agreement, consonant with one others activity and they even resort to the help of the partner organizations.</w:t>
      </w:r>
      <w:r>
        <w:rPr>
          <w:color w:val="000000"/>
          <w:sz w:val="24"/>
          <w:szCs w:val="24"/>
        </w:rPr>
        <w:br/>
        <w:t xml:space="preserve">The JIT was established first in 2011 in Hungary, thus to an international case, which got a huge press coverage called the „Match-fixing Scandal”. In that case it came up on the part of the authorities, that in favour of the common goal they should make an agreement with the foreign partner organizations of the institution of a Joint Investigation Team.</w:t>
      </w:r>
      <w:r>
        <w:rPr>
          <w:color w:val="000000"/>
          <w:sz w:val="24"/>
          <w:szCs w:val="24"/>
        </w:rPr>
        <w:br/>
        <w:t xml:space="preserve">This legal institution made an opportunity for the hungarian authorities to carry out questonings abroad and exchange information and evidence directly, which eases their and each others work. The processing of the huge amount of information obtained from the investigation process is carried out by the Europol. As a result of the cooperation 425 corrupt/crooked players, other functionaries and criminals were identified, who assisted in the felony.</w:t>
      </w:r>
      <w:r>
        <w:rPr>
          <w:color w:val="000000"/>
          <w:sz w:val="24"/>
          <w:szCs w:val="24"/>
        </w:rPr>
        <w:br/>
        <w:t xml:space="preserve">In my essay, I would like to present the legal institution of the Joint Investigation Team, and how it was formed and used in Hungary, what kind of experiences and verdicts were emerged with the case and the legal institution.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21994">
    <w:multiLevelType w:val="hybridMultilevel"/>
    <w:lvl w:ilvl="0" w:tplc="44497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21994">
    <w:abstractNumId w:val="56321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199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