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LUKÁCS</w:t>
            </w:r>
          </w:p>
          <w:p w:rsidR="00C275A3" w:rsidRDefault="00A96AEC" w:rsidP="00C275A3">
            <w:pPr>
              <w:pStyle w:val="Hallgatokepzes"/>
            </w:pPr>
            <w:r>
              <w:t>lawyer major</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Hajdú</w:t>
            </w:r>
          </w:p>
          <w:p w:rsidR="00DB4822" w:rsidRDefault="00DB4822" w:rsidP="00E11062">
            <w:pPr>
              <w:pStyle w:val="Konzulensek"/>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Protection of Employees’ Privacy during Telework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paper is to examine telework and data protection. Although the co-review of these subjects is really important, in Hungary this field of law is not yet elaborated. Both telework and data protection are becoming increasingly important in modern societies. The rules of workplace monitoring during the traditional employment relationship are already regulated: during my research I studied whether they can be effectively applied to monitoring during telework.</w:t>
      </w:r>
      <w:r>
        <w:rPr>
          <w:color w:val="000000"/>
          <w:sz w:val="24"/>
          <w:szCs w:val="24"/>
        </w:rPr>
        <w:br/>
        <w:t xml:space="preserve">The objective of my paper is to examine the situations and characteristics of telework – compared to monitoring in the traditional employee context – which raise the question of the protection of the employees' right to privacy and data protection more intensely. The starting point was to distinguish telework and traditional work. The basis of my research was the review of dogmatics of law and positive law, as well as the practice of the Hungarian National Authority for Data Protection and Freedom of Information.</w:t>
      </w:r>
      <w:r>
        <w:rPr>
          <w:color w:val="000000"/>
          <w:sz w:val="24"/>
          <w:szCs w:val="24"/>
        </w:rPr>
        <w:br/>
        <w:t xml:space="preserve">In my paper, I first study telework, then I present the main legal problem related to workplace monitoring: the collision of the employer’s interests and the employee’s personal rights. I briefly survey the international and then the Hungarian documents, and present the regulations already adopted for the traditional employment context. Finally, I review monitoring during telework and its special idiosyncrasies.</w:t>
      </w:r>
      <w:r>
        <w:rPr>
          <w:color w:val="000000"/>
          <w:sz w:val="24"/>
          <w:szCs w:val="24"/>
        </w:rPr>
        <w:br/>
        <w:t xml:space="preserve">As a result of my research I concluded that the special characteristics of telework are not to the extent which would necessitate the legal regulation of this question in a separate act, as the already existing regulations provide a sufficient protection for the case of telework too. However, the joint regulation of telework and data protection is of great importance as it can emphasise the special data protection aspects of telework. The final part of my paper contains these de lege ferenda propositions.</w:t>
      </w:r>
      <w:r>
        <w:rPr>
          <w:color w:val="000000"/>
          <w:sz w:val="24"/>
          <w:szCs w:val="24"/>
        </w:rPr>
        <w:br/>
        <w:t xml:space="preserve">This research was supported by the European Union and the State of Hungary, co-financed by the „This research was realized in the frames of TÁMOP 4.2.4. A/2-11-1-2012-0001 „National Excellence Program – Elaborating and operating an inland student and researcher personal support system” The project was subsidized by the European Union and co-financed by the European Social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094519">
    <w:multiLevelType w:val="hybridMultilevel"/>
    <w:lvl w:ilvl="0" w:tplc="61385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094519">
    <w:abstractNumId w:val="19094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2400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