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SEPSI BRIGITTA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Ember Alex Frigyes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álláskeresők személyhez fűződő jogainak munkajogi védelme a felvételi eljárásban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az volt, hogy az álláskereső személyek személyhez fűződő jogainak munkajogi védelmét a munkaerő-felvételi eljárásban annak történeti kialakulásától egészen a munkajogi-felvételi eljárás lezárásáig bemutassam.</w:t>
      </w:r>
      <w:r>
        <w:rPr>
          <w:color w:val="000000"/>
          <w:sz w:val="24"/>
          <w:szCs w:val="24"/>
        </w:rPr>
        <w:br/>
        <w:t xml:space="preserve">Gondolatmenetem kiindulópontja az Európai Unió és a nemzetközi dokumentumok általi szabályozás volt, és a témámat folyamatosan szűkítve haladtam a hazai munkajogi szabályozás irányába, azon belül pedig a specifikus, kifejezetten a munkaerő-felvételi eljárásra vonatkozó rendelkezésekig úgy, hogy végig szem előtt tartottam annak adatvédelmi jelentőségét.</w:t>
      </w:r>
      <w:r>
        <w:rPr>
          <w:color w:val="000000"/>
          <w:sz w:val="24"/>
          <w:szCs w:val="24"/>
        </w:rPr>
        <w:br/>
        <w:t xml:space="preserve">A témával kapcsolatos következtetéseim többek között az, hogy a megfelelő munkavállaló kiválasztása és a kiválasztási módszerek fejlesztésére egyre nagyobb hangsúlyt és pénzt fektetnek. A folyamatos technológiai újítások ezen a téren - amelyek egyre jobban behatolnak az egyén magánszférájába - rendszeresen generálják az újabb és újabb, az álláskereső védelmét szolgáló jogszabályokat. Ezek azonban nem mindig fedik le az adott problémát, csak iránymutatásul szolgálnak.</w:t>
      </w:r>
      <w:r>
        <w:rPr>
          <w:color w:val="000000"/>
          <w:sz w:val="24"/>
          <w:szCs w:val="24"/>
        </w:rPr>
        <w:br/>
        <w:t xml:space="preserve">A problémát az is okozza, hogy az álláskereső kiszolgáltatottsága, munkaerő piaci helyzete miatt a munkára való megfelelési kényszere ahhoz vezet, hogy néha hiába a jogszabályi védelem, a munkáltató megteheti, hogy szemet huny az adatvédelmi szabályok felett.</w:t>
      </w:r>
      <w:r>
        <w:rPr>
          <w:color w:val="000000"/>
          <w:sz w:val="24"/>
          <w:szCs w:val="24"/>
        </w:rPr>
        <w:br/>
        <w:t xml:space="preserve">A megoldást én a munkajogi szabályozás egzaktabbá tételében látom, a munkaviszony létesítése szempontjából lényeges fogalmak pontos meghatározásában és a jogi garanciák rögzítésében. Rengeteg nyitott kérdés van még ebben a témakörben, amikkel még majd csak a kor és a technika előrehaladtával szembesülünk, ezért fontos a munkajogban a felvételi eljárásra vonatkozóan olyan „alapkövek” lefektetése, ami a tudomány mindenkori állásakor is igaz lesz.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382830">
    <w:multiLevelType w:val="hybridMultilevel"/>
    <w:lvl w:ilvl="0" w:tplc="37434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382830">
    <w:abstractNumId w:val="863828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62538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