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TAMÓK RENÁTA</w:t>
            </w:r>
          </w:p>
          <w:p w:rsidR="00C275A3" w:rsidRDefault="00A96AEC" w:rsidP="00C275A3">
            <w:pPr>
              <w:pStyle w:val="Hallgatokepzes"/>
            </w:pPr>
            <w:r>
              <w:t>bűnügyi nyomozó szak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Schubauer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eutanázia a büntetőjogi gondolkodásban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eutanázia büntetőjogi kérdései. Az eutanázia a  materialista világ terméke, hiszen bár a történelem híres tudósai, filozófusai  közül sokakat foglalkoztatott a téma, a kegyes halál gyakorlati alkalmazásához a jog- és orvostudomány, illetve a társadalmak bizonyos szintű fejlettsége elengedhetetlen feltételként jelenik meg. Az eutanázia  tudományos és vallási közegekben periódikusan megtárgyalásra kerülő probléma, mely véleményem szerint  a társadalom minden rétege által elfogadott megoldással soha nem zárulhat. Az eutanázia szabályozása körüli viták korántsem meglepőek, hiszen a téma olyan hatalmas és sokszínű támadási felületet nyújt, hogy egyszerre több területen is meg kellene állnia a helyét a szabályozás tervének. Cél csupán   egy olyan kompromisszumos megoldás kidolgozása lehet, amely általánosan elfogadott, a szélsőséges álláspontok képviselői által is méltányosnak ítélt, de mégis a lakosság egyéni érdekeinek figyelembe vételével született.</w:t>
      </w:r>
      <w:r>
        <w:rPr>
          <w:color w:val="000000"/>
          <w:sz w:val="24"/>
          <w:szCs w:val="24"/>
        </w:rPr>
        <w:br/>
        <w:t xml:space="preserve">Eme kérdéskör bonyolultsága abban rejlik, hogy a megoldási lehetőségek kidolgozása egyszerre több szálon fut, gondolok itt a tematika büntetőjogi, orvostudományi, polgári jogi, etikai, filozófiai, vallási vetületére. Az egyes területek képviselői merev álláspontot fogalmaznak meg az eutanázia legalizációjáról, így a különböző, az ügyben döntési joggal rendelkező vagy a társadalom tagjaira befolyást gyakoroló személyek között gyakran éles viták bontakoznak ki. A probléma kialakulásának megértéséhez, az eutanázia pártolói és a delegalizáció támogatói által hirdetett  argumentumok feldolgozásához, illetve a megoldási tervek értékeléséhez elengedhetetlen az eutanázia  minden oldalról történő vizsgálata.</w:t>
      </w:r>
      <w:r>
        <w:rPr>
          <w:color w:val="000000"/>
          <w:sz w:val="24"/>
          <w:szCs w:val="24"/>
        </w:rPr>
        <w:br/>
        <w:t xml:space="preserve">Arra kerestem a választ, hogyan lehetséges az, hogy míg nemzetközi szinten hatalmas lépéseket tettek az egyes országok az eutanázia legalizációja, így a haldokló betegek akaratának teljesítése érdekében, addig Magyarország megrekedt az aktív eutanázia elutasításának szintjén, figyelembe nem véve a kultúra, a vallási hagyományok, illetve a politikai berendezkedés változásait. Orvosi etikai, büntetőjogi szempontból vizsgáltam meg, mi lehet az oka a magyar szabályozás konzervatív mivoltának, illetve mit lehetne tenni a legalizáció érdekében. Konkrét jogesetek bemutatásával, a személyes véleményem hangsúlyozásával, illetve a külföldi és a magyar joggyakorlat és orvosi hozzáállás összehasonlításának eredményeként választ kaptam kérdéseimre.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56175">
    <w:multiLevelType w:val="hybridMultilevel"/>
    <w:lvl w:ilvl="0" w:tplc="36180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56175">
    <w:abstractNumId w:val="133561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551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