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HERCEG ERIKA EVELIN</w:t>
            </w:r>
          </w:p>
          <w:p w:rsidR="00C275A3" w:rsidRDefault="00A96AEC" w:rsidP="00C275A3">
            <w:pPr>
              <w:pStyle w:val="Hallgatokepzes"/>
            </w:pPr>
            <w:r>
              <w:t>bűnügyi igazgatási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Fantoly Zsanett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"Verbum pro verbo, avagy a tolmács szerepe a büntetőeljárásban 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tolmácsolás feltehetőleg az ember egyik legősibb tevékenységei közé tartozik. Bár szinte egyidős a beszéd kialakulásával, a hazai szakirodalomban meglehetősen keveset foglalkoznak a hatósági nyelvhasználati szabályozással, annak gyakorlatával, a tolmácsolás kérdéseivel.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az anyanyelvhasználaton keresztül a tolmácsolás büntetőeljárásban betöltött szerepét kívánja bemutatni. Emellett a tolmácsolásra vonatkozó statisztikai adatok beszerzésével, valamint egy kérdőíves módszer segítségével arra próbál választ találni, hogy hogyan lehetne gyorsabbá, könnyebbé tenni a tolmácskirendeléseket a büntetőeljárások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rövid történeti áttekintést követően, nagyvonalakban bemutatja a magyar büntetőeljárás kodifikációjának fejlődését. A folytatásban nyomon követhető az anyanyelvhasználathoz való jog kialakulása és fejlődése, a tolmácsolás megjelenése Werbőczi Tripartitumától a jelenleg is hatályos, büntetőeljárásról szóló jogszabályig.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tolmácsolás és fordítás jelenlegi jogi szabályozásának ismertetését követően, rávilágít a tolmácsok Európai Unióban, valamint Magyarországon betöltött szerepére, majd foglalkozik a tolmácsolás elméleti és gyakorlati kérdéseivel.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követi a dolgozat legfontosabb és legterjedelmesebb része, a kutatási eredmények ismertetése. A kutatás kitér a magyar büntetőeljárások során a nyomozóhatóságok által történt tolmácskirendelésekre, illetve a kérdőíves módszer alkalmazásával illusztrálja a jelenlegi gyakorlatot.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Zárásként ajánlásokat fogalmaz meg a büntetőeljárások során közreműködő tolmácsok kirendelésének, az együttműködés fenntartásának lehetőségeire.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28707">
    <w:multiLevelType w:val="hybridMultilevel"/>
    <w:lvl w:ilvl="0" w:tplc="36619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28707">
    <w:abstractNumId w:val="940287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866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