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DEÁK</w:t>
            </w:r>
          </w:p>
          <w:p w:rsidR="00C275A3" w:rsidRDefault="00A96AEC" w:rsidP="00C275A3">
            <w:pPr>
              <w:pStyle w:val="Hallgatokepzes"/>
            </w:pPr>
            <w:r>
              <w:t>jurist</w:t>
            </w:r>
            <w:r>
              <w:br/>
            </w:r>
            <w:r w:rsidR="00E77B23">
              <w:t>Unified,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ANNA KACZKÓ</w:t>
            </w:r>
          </w:p>
          <w:p w:rsidR="00DB4822" w:rsidRDefault="00C275A3" w:rsidP="004D7940">
            <w:pPr>
              <w:pStyle w:val="Hallgatokepzes"/>
            </w:pPr>
            <w:r>
              <w:t>jurist</w:t>
            </w:r>
            <w:r w:rsidR="00A96AEC">
              <w:br/>
              <w:t>Unified,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NAGY</w:t>
            </w:r>
          </w:p>
          <w:p w:rsidR="00C275A3" w:rsidRDefault="00A96AEC" w:rsidP="00C275A3">
            <w:pPr>
              <w:pStyle w:val="Hallgatokepzes"/>
            </w:pPr>
            <w:r>
              <w:t>jurist</w:t>
            </w:r>
            <w:r>
              <w:br/>
            </w:r>
            <w:r w:rsidR="00E77B23">
              <w:t>Unified,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GYÖRGY ATTILA NÉMETH</w:t>
            </w:r>
          </w:p>
          <w:p w:rsidR="00DB4822" w:rsidRDefault="00C275A3" w:rsidP="004D7940">
            <w:pPr>
              <w:pStyle w:val="Hallgatokepzes"/>
            </w:pPr>
            <w:r>
              <w:t>jurist</w:t>
            </w:r>
            <w:r w:rsidR="00A96AEC">
              <w:br/>
              <w:t>Unified,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PATAKI</w:t>
            </w:r>
          </w:p>
          <w:p w:rsidR="00C275A3" w:rsidRDefault="00A96AEC" w:rsidP="00C275A3">
            <w:pPr>
              <w:pStyle w:val="Hallgatokepzes"/>
            </w:pPr>
            <w:r>
              <w:t>jurist</w:t>
            </w:r>
            <w:r>
              <w:br/>
            </w:r>
            <w:r w:rsidR="00E77B23">
              <w:t>Unified,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KRISTÓF SZIVÓS</w:t>
            </w:r>
          </w:p>
          <w:p w:rsidR="00DB4822" w:rsidRDefault="00C275A3" w:rsidP="004D7940">
            <w:pPr>
              <w:pStyle w:val="Hallgatokepzes"/>
            </w:pPr>
            <w:r>
              <w:t>jurist</w:t>
            </w:r>
            <w:r w:rsidR="00A96AEC">
              <w:br/>
              <w:t>Unified,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SÁDT</w:t>
            </w:r>
          </w:p>
          <w:p w:rsidR="00C275A3" w:rsidRDefault="00A96AEC" w:rsidP="00C275A3">
            <w:pPr>
              <w:pStyle w:val="Hallgatokepzes"/>
            </w:pPr>
            <w:r>
              <w:t>jurist</w:t>
            </w:r>
            <w:r>
              <w:br/>
            </w:r>
            <w:r w:rsidR="00E77B23">
              <w:t>Unified,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Sándor Tóth</w:t>
            </w:r>
          </w:p>
          <w:p w:rsidR="00DB4822" w:rsidRDefault="00DB4822" w:rsidP="00E11062">
            <w:pPr>
              <w:pStyle w:val="Konzulensek"/>
            </w:pPr>
            <w:r w:rsidRPr="00DB4822">
              <w:t>language teacher, SZTE ÁJK</w:t>
            </w:r>
          </w:p>
        </w:tc>
      </w:tr>
      <w:tr w:rsidR="00DB4822" w:rsidTr="00DB4822">
        <w:tc>
          <w:tcPr>
            <w:tcW w:w="9854" w:type="dxa"/>
          </w:tcPr>
          <w:p w:rsidR="00DB4822" w:rsidRPr="00DB4822" w:rsidRDefault="00DB4822" w:rsidP="004D7940">
            <w:pPr>
              <w:pStyle w:val="Konzulensek"/>
            </w:pPr>
            <w:r w:rsidRPr="00DB4822">
              <w:t>Norbert Pozsonyi PhD</w:t>
            </w:r>
          </w:p>
          <w:p w:rsidR="00DB4822" w:rsidRDefault="00DB4822" w:rsidP="00E11062">
            <w:pPr>
              <w:pStyle w:val="Konzulensek"/>
            </w:pPr>
            <w:r w:rsidRPr="00DB4822">
              <w:t>senior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Honor killing. The reconstruction of an Attican criminal procedure based on the 12th speech of Lysias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summarise the last months of activities, it is said that the authors’ work was really instructive. It was interesting from the point of view of the implementation of law to adapt the substance into the original context. Based on the knowledge of Roman law, the authors had the opportunity to compare the Greek and Roman law of procedure that helps the widening the judicial literacy and the development of the special judicial way of thinking. The reconstruction has been made from the subsisted plea developed our logical skills, which can be used in our operative legal studies. The preparation to the performance in the „Kutatók Éjszakája” contributed to develop their oral skills. For many legal professions high quality of oral skills are essential. It is clear from the previously said facts that they can benefit from the knowledge and experience of the research in the future.</w:t>
      </w:r>
      <w:r>
        <w:rPr>
          <w:color w:val="000000"/>
          <w:sz w:val="24"/>
          <w:szCs w:val="24"/>
        </w:rPr>
        <w:br/>
        <w:t xml:space="preserve">Because of the professional benefit they recommend our work to the students and their lecturers. With this competition essay their primary aim is to encouage other scientific workshops to do similar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07398">
    <w:multiLevelType w:val="hybridMultilevel"/>
    <w:lvl w:ilvl="0" w:tplc="98204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07398">
    <w:abstractNumId w:val="45707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05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