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HAJDU GÁBOR</w:t>
            </w:r>
          </w:p>
          <w:p w:rsidR="00C275A3" w:rsidRDefault="00A96AEC" w:rsidP="00C275A3">
            <w:pPr>
              <w:pStyle w:val="Hallgatokepzes"/>
            </w:pPr>
            <w:r>
              <w:t>jogász</w:t>
            </w:r>
            <w:r>
              <w:br/>
            </w:r>
            <w:r w:rsidR="00E77B23">
              <w:t>Osztatlan, 3. félév</w:t>
            </w:r>
          </w:p>
          <w:p w:rsidR="00C265CE" w:rsidRPr="009E5FF1" w:rsidRDefault="00E77B23" w:rsidP="009763E0">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Dr.Fejes Zsuzsanna</w:t>
            </w:r>
          </w:p>
          <w:p w:rsidR="00DB4822" w:rsidRDefault="00DB4822" w:rsidP="009763E0">
            <w:pPr>
              <w:pStyle w:val="Konzulensektitulus"/>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autokrácia államelméleti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autokrácia kormányformáját tárgyalja, államelméleti szempontok alapján. Kiindulási pont, hogy az autokrácia lényegesen eltér más kormányformáktól, mivel az autokrácia létrejövetele, sikere és fennmaradása csupán egyetlen személytől függ, más kormányformákkal ellentétben.</w:t>
      </w:r>
      <w:r>
        <w:rPr>
          <w:color w:val="000000"/>
          <w:sz w:val="24"/>
          <w:szCs w:val="24"/>
        </w:rPr>
        <w:br/>
        <w:t xml:space="preserve">A dolgozat első lépésben elhatárolja az autokráciát több, hasonló fogalomtól, mint például: despotizmus, zsarnokság, diktatúra, junta, monarchia. Az elhatárolást alapul véve, a dolgozat összeállít egy rövid áttekintést az autokrácia egyedi ismérveiről.</w:t>
      </w:r>
      <w:r>
        <w:rPr>
          <w:color w:val="000000"/>
          <w:sz w:val="24"/>
          <w:szCs w:val="24"/>
        </w:rPr>
        <w:br/>
        <w:t xml:space="preserve">Ezt követően részletesen taglalja a történelmi autokráciákat, kezdve az ókori Egyiptomtól, egészen a XX. század első felében létrejövő rezsimekig. Ennek során felállítja az autokráciákat jellemző történelmi folyamatok láncolatát.</w:t>
      </w:r>
      <w:r>
        <w:rPr>
          <w:color w:val="000000"/>
          <w:sz w:val="24"/>
          <w:szCs w:val="24"/>
        </w:rPr>
        <w:br/>
        <w:t xml:space="preserve">Következő lépésben elemzésre kerül az autokrácia kialakulása, ezen belül is az autokrata esszenciális tulajdonságai és az autokráciához szükséges társadalmi körülmények.</w:t>
      </w:r>
      <w:r>
        <w:rPr>
          <w:color w:val="000000"/>
          <w:sz w:val="24"/>
          <w:szCs w:val="24"/>
        </w:rPr>
        <w:br/>
        <w:t xml:space="preserve">A kialakulás után a dolgozat vizsgálja az autokrácia felépítést, szerkezetét. Részletesen kitér az autokratikus államszerkezetre, a hatalomgyakorlás módjaira és az érdekcsoportok szerepére.</w:t>
      </w:r>
      <w:r>
        <w:rPr>
          <w:color w:val="000000"/>
          <w:sz w:val="24"/>
          <w:szCs w:val="24"/>
        </w:rPr>
        <w:br/>
        <w:t xml:space="preserve">Ezután az autokrácia megítélése következik. A dolgozat alaposan minősíti az autokratikus kormányformát több államelméleti szempontból, mint például a döntéshozatal gyorsasága vagy a végrehajtás hatékonysága.</w:t>
      </w:r>
      <w:r>
        <w:rPr>
          <w:color w:val="000000"/>
          <w:sz w:val="24"/>
          <w:szCs w:val="24"/>
        </w:rPr>
        <w:br/>
        <w:t xml:space="preserve">Végezetül a dolgozat kitér néhány modernkori autokráciára, mint például Észak-Korea vagy Zimbabwe. Ezen felül, megkísérel tendenciákat is felállítani a jövőre nézve.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00319">
    <w:multiLevelType w:val="hybridMultilevel"/>
    <w:lvl w:ilvl="0" w:tplc="55470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00319">
    <w:abstractNumId w:val="66200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502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