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GŐSI</w:t>
            </w:r>
          </w:p>
          <w:p w:rsidR="00C275A3" w:rsidRDefault="00A96AEC" w:rsidP="00C275A3">
            <w:pPr>
              <w:pStyle w:val="Hallgatokepzes"/>
            </w:pPr>
            <w:r>
              <w:t>social pedagogy</w:t>
            </w:r>
            <w:r>
              <w:br/>
            </w:r>
            <w:r w:rsidR="00E77B23">
              <w:t>BA, 4. semester</w:t>
            </w:r>
          </w:p>
          <w:p w:rsidR="00C265CE" w:rsidRPr="009E5FF1" w:rsidRDefault="00E77B23" w:rsidP="00C275A3">
            <w:pPr>
              <w:pStyle w:val="Hallgatokepzes"/>
              <w:rPr>
                <w:b/>
                <w:caps/>
              </w:rPr>
            </w:pPr>
            <w:r>
              <w:t>University of West Hungary</w:t>
            </w:r>
            <w:r w:rsidR="00C275A3">
              <w:br/>
            </w:r>
            <w:r w:rsidR="00DB4822">
              <w:t>Benedek Elek Faculty of Pedagogy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Varga</w:t>
            </w:r>
          </w:p>
          <w:p w:rsidR="00DB4822" w:rsidRDefault="00DB4822" w:rsidP="00E11062">
            <w:pPr>
              <w:pStyle w:val="Konzulensek"/>
            </w:pPr>
            <w:r w:rsidRPr="00DB4822">
              <w:t>associate professor, NYME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problematics of surrogacy in Hungary and abroad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people aren’t surprised if the hear that a celebrity used a surrogate to have a baby, or if they read in a magazine or newspaper that a homosexual couple became partens with the help of a third person. It has become habitual for everyone.</w:t>
      </w:r>
      <w:r>
        <w:rPr>
          <w:color w:val="000000"/>
          <w:sz w:val="24"/>
          <w:szCs w:val="24"/>
        </w:rPr>
        <w:br/>
        <w:t xml:space="preserve">Not only ordinary people passes this slightly uncomfortable topic, but professionals too – for example gynecologists, lawyers, experts who are working in child protection and child welfore care, politicians.</w:t>
      </w:r>
      <w:r>
        <w:rPr>
          <w:color w:val="000000"/>
          <w:sz w:val="24"/>
          <w:szCs w:val="24"/>
        </w:rPr>
        <w:br/>
        <w:t xml:space="preserve">The target of my course work is to examine the regulation on surrogacy of some countries, to present the 1997 Draft Law, which would be regulated the question of surrogacy, the standpoint of the catholic church, arguments for surrogacy and arguments against surrogacy. Furthermore, to assess the knowledge of laic persons and professionals involved in the issues (eg. health nurses, social workers) in relation to both infertility and surrogacy.</w:t>
      </w:r>
      <w:r>
        <w:rPr>
          <w:color w:val="000000"/>
          <w:sz w:val="24"/>
          <w:szCs w:val="24"/>
        </w:rPr>
        <w:br/>
        <w:t xml:space="preserve">My research method was questionnaires: a questionnarie for laic persons (they could fill it on the internet), and another one for professionals (they could fill it on paper). There were statements, which sould have been evaluated on Likert-scale, and there were elaborative questions too. The statements and the questions were the same for both groups. In the presentation of my research I primairly rely ont he similarities and differences in the responses of the two groups.</w:t>
      </w:r>
      <w:r>
        <w:rPr>
          <w:color w:val="000000"/>
          <w:sz w:val="24"/>
          <w:szCs w:val="24"/>
        </w:rPr>
        <w:br/>
        <w:t xml:space="preserve">At the end of my course work I will be out that based on the asqired knowledge, would be the surrogacy institution feasible in Hungary, and if so, under what conditions, and what do the respondents think about surrogacy.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189768">
    <w:multiLevelType w:val="hybridMultilevel"/>
    <w:lvl w:ilvl="0" w:tplc="41580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189768">
    <w:abstractNumId w:val="961897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4410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